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C47" w:rsidRDefault="006426F4" w:rsidP="00284779">
      <w:pPr>
        <w:jc w:val="center"/>
        <w:rPr>
          <w:rFonts w:ascii="Arial" w:eastAsia="Arial" w:hAnsi="Arial" w:cs="Arial"/>
          <w:color w:val="000000"/>
          <w:sz w:val="28"/>
          <w:szCs w:val="28"/>
        </w:rPr>
      </w:pPr>
      <w:r>
        <w:rPr>
          <w:rFonts w:ascii="Arial" w:eastAsia="Arial" w:hAnsi="Arial" w:cs="Arial"/>
          <w:color w:val="000000"/>
          <w:sz w:val="28"/>
          <w:szCs w:val="28"/>
        </w:rPr>
        <w:t>John Tong</w:t>
      </w:r>
    </w:p>
    <w:p w:rsidR="00284779" w:rsidRDefault="00284779" w:rsidP="00284779">
      <w:pPr>
        <w:jc w:val="center"/>
      </w:pPr>
      <w:r>
        <w:t xml:space="preserve">(No contact for </w:t>
      </w:r>
      <w:r w:rsidR="00D1616A">
        <w:t xml:space="preserve">LDT </w:t>
      </w:r>
      <w:bookmarkStart w:id="0" w:name="_GoBack"/>
      <w:bookmarkEnd w:id="0"/>
      <w:r>
        <w:t>portfolio resume version per handbook guidelines)</w:t>
      </w:r>
    </w:p>
    <w:p w:rsidR="00BA4C47" w:rsidRDefault="006426F4">
      <w:pPr>
        <w:pStyle w:val="Heading3"/>
        <w:jc w:val="right"/>
        <w:rPr>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127000</wp:posOffset>
                </wp:positionV>
                <wp:extent cx="6689725" cy="381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2001138" y="3778095"/>
                          <a:ext cx="6689725" cy="3810"/>
                        </a:xfrm>
                        <a:prstGeom prst="straightConnector1">
                          <a:avLst/>
                        </a:prstGeom>
                        <a:noFill/>
                        <a:ln w="3810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689725" cy="381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689725" cy="38100"/>
                        </a:xfrm>
                        <a:prstGeom prst="rect"/>
                        <a:ln/>
                      </pic:spPr>
                    </pic:pic>
                  </a:graphicData>
                </a:graphic>
              </wp:anchor>
            </w:drawing>
          </mc:Fallback>
        </mc:AlternateContent>
      </w:r>
    </w:p>
    <w:p w:rsidR="00BA4C47" w:rsidRDefault="00BA4C47"/>
    <w:p w:rsidR="00BA4C47" w:rsidRDefault="006426F4">
      <w:pPr>
        <w:rPr>
          <w:rFonts w:ascii="Arial" w:eastAsia="Arial" w:hAnsi="Arial" w:cs="Arial"/>
        </w:rPr>
      </w:pPr>
      <w:r>
        <w:rPr>
          <w:rFonts w:ascii="Arial" w:eastAsia="Arial" w:hAnsi="Arial" w:cs="Arial"/>
          <w:b/>
        </w:rPr>
        <w:t>Profile:</w:t>
      </w:r>
    </w:p>
    <w:p w:rsidR="00BA4C47" w:rsidRDefault="006426F4">
      <w:pPr>
        <w:numPr>
          <w:ilvl w:val="0"/>
          <w:numId w:val="3"/>
        </w:numPr>
        <w:pBdr>
          <w:top w:val="nil"/>
          <w:left w:val="nil"/>
          <w:bottom w:val="nil"/>
          <w:right w:val="nil"/>
          <w:between w:val="nil"/>
        </w:pBdr>
        <w:tabs>
          <w:tab w:val="left" w:pos="1709"/>
        </w:tabs>
        <w:ind w:left="1800"/>
        <w:rPr>
          <w:color w:val="000000"/>
        </w:rPr>
      </w:pPr>
      <w:r>
        <w:rPr>
          <w:rFonts w:ascii="Arial" w:eastAsia="Arial" w:hAnsi="Arial" w:cs="Arial"/>
          <w:color w:val="000000"/>
        </w:rPr>
        <w:t xml:space="preserve">  A proven Information Technology Team Leader and developer with over 20 years of technical team management experience and 15 years of business intelligence analysis and development experience across all functional areas of baseline, ODS and the EDW of the Ellucian Banner Product. </w:t>
      </w:r>
    </w:p>
    <w:p w:rsidR="00BA4C47" w:rsidRDefault="006426F4">
      <w:pPr>
        <w:numPr>
          <w:ilvl w:val="0"/>
          <w:numId w:val="3"/>
        </w:numPr>
        <w:pBdr>
          <w:top w:val="nil"/>
          <w:left w:val="nil"/>
          <w:bottom w:val="nil"/>
          <w:right w:val="nil"/>
          <w:between w:val="nil"/>
        </w:pBdr>
        <w:tabs>
          <w:tab w:val="left" w:pos="1709"/>
        </w:tabs>
        <w:ind w:left="1800"/>
        <w:rPr>
          <w:color w:val="000000"/>
        </w:rPr>
      </w:pPr>
      <w:r>
        <w:rPr>
          <w:rFonts w:ascii="Arial" w:eastAsia="Arial" w:hAnsi="Arial" w:cs="Arial"/>
          <w:color w:val="000000"/>
        </w:rPr>
        <w:t xml:space="preserve">  Invaluable and unique perspective from successful engagements at hundreds of higher education institutions. </w:t>
      </w:r>
    </w:p>
    <w:p w:rsidR="00BA4C47" w:rsidRPr="000060C4" w:rsidRDefault="006426F4">
      <w:pPr>
        <w:numPr>
          <w:ilvl w:val="0"/>
          <w:numId w:val="3"/>
        </w:numPr>
        <w:pBdr>
          <w:top w:val="nil"/>
          <w:left w:val="nil"/>
          <w:bottom w:val="nil"/>
          <w:right w:val="nil"/>
          <w:between w:val="nil"/>
        </w:pBdr>
        <w:tabs>
          <w:tab w:val="left" w:pos="1709"/>
        </w:tabs>
        <w:ind w:left="1800"/>
        <w:rPr>
          <w:color w:val="000000"/>
        </w:rPr>
      </w:pPr>
      <w:r>
        <w:rPr>
          <w:rFonts w:ascii="Arial" w:eastAsia="Arial" w:hAnsi="Arial" w:cs="Arial"/>
          <w:color w:val="000000"/>
        </w:rPr>
        <w:t xml:space="preserve">  Experience in analysis, design, security configuration and implementation of strategic mission critical data related projects ranging from operational reporting to executive dashboards (KPIs) to predictive analytics. </w:t>
      </w:r>
    </w:p>
    <w:p w:rsidR="000060C4" w:rsidRDefault="000060C4">
      <w:pPr>
        <w:numPr>
          <w:ilvl w:val="0"/>
          <w:numId w:val="3"/>
        </w:numPr>
        <w:pBdr>
          <w:top w:val="nil"/>
          <w:left w:val="nil"/>
          <w:bottom w:val="nil"/>
          <w:right w:val="nil"/>
          <w:between w:val="nil"/>
        </w:pBdr>
        <w:tabs>
          <w:tab w:val="left" w:pos="1709"/>
        </w:tabs>
        <w:ind w:left="1800"/>
        <w:rPr>
          <w:color w:val="000000"/>
        </w:rPr>
      </w:pPr>
      <w:r>
        <w:rPr>
          <w:rFonts w:ascii="Arial" w:eastAsia="Arial" w:hAnsi="Arial" w:cs="Arial"/>
          <w:color w:val="000000"/>
        </w:rPr>
        <w:t xml:space="preserve">  Exercises a very mature development process and documentation methodology. </w:t>
      </w:r>
    </w:p>
    <w:p w:rsidR="00BA4C47" w:rsidRDefault="006426F4">
      <w:pPr>
        <w:numPr>
          <w:ilvl w:val="0"/>
          <w:numId w:val="3"/>
        </w:numPr>
        <w:pBdr>
          <w:top w:val="nil"/>
          <w:left w:val="nil"/>
          <w:bottom w:val="nil"/>
          <w:right w:val="nil"/>
          <w:between w:val="nil"/>
        </w:pBdr>
        <w:tabs>
          <w:tab w:val="left" w:pos="1709"/>
        </w:tabs>
        <w:ind w:left="1800"/>
        <w:rPr>
          <w:color w:val="000000"/>
        </w:rPr>
      </w:pPr>
      <w:r>
        <w:rPr>
          <w:rFonts w:ascii="Arial" w:eastAsia="Arial" w:hAnsi="Arial" w:cs="Arial"/>
          <w:color w:val="000000"/>
        </w:rPr>
        <w:t xml:space="preserve">  Implementations included not only technical implementation but also methodology, best practices and data governance to bring clients to the next level of efficiency, maturity and responsiveness.</w:t>
      </w:r>
    </w:p>
    <w:p w:rsidR="00BA4C47" w:rsidRDefault="00BA4C47">
      <w:pPr>
        <w:rPr>
          <w:rFonts w:ascii="Arial" w:eastAsia="Arial" w:hAnsi="Arial" w:cs="Arial"/>
        </w:rPr>
      </w:pPr>
    </w:p>
    <w:p w:rsidR="00014D0B" w:rsidRPr="00014D0B" w:rsidRDefault="00014D0B" w:rsidP="00014D0B">
      <w:pPr>
        <w:pBdr>
          <w:top w:val="nil"/>
          <w:left w:val="nil"/>
          <w:bottom w:val="nil"/>
          <w:right w:val="nil"/>
          <w:between w:val="nil"/>
        </w:pBdr>
        <w:rPr>
          <w:rFonts w:ascii="Arial" w:hAnsi="Arial" w:cs="Arial"/>
          <w:color w:val="000000"/>
        </w:rPr>
      </w:pPr>
    </w:p>
    <w:p w:rsidR="00BA4C47" w:rsidRDefault="006426F4">
      <w:pPr>
        <w:rPr>
          <w:rFonts w:ascii="Arial" w:eastAsia="Arial" w:hAnsi="Arial" w:cs="Arial"/>
        </w:rPr>
      </w:pPr>
      <w:r>
        <w:rPr>
          <w:rFonts w:ascii="Arial" w:eastAsia="Arial" w:hAnsi="Arial" w:cs="Arial"/>
          <w:b/>
        </w:rPr>
        <w:t>Employment History:</w:t>
      </w:r>
      <w:r>
        <w:rPr>
          <w:rFonts w:ascii="Arial" w:eastAsia="Arial" w:hAnsi="Arial" w:cs="Arial"/>
          <w:b/>
        </w:rPr>
        <w:tab/>
      </w:r>
    </w:p>
    <w:tbl>
      <w:tblPr>
        <w:tblStyle w:val="a"/>
        <w:tblW w:w="10476" w:type="dxa"/>
        <w:tblInd w:w="90" w:type="dxa"/>
        <w:tblLayout w:type="fixed"/>
        <w:tblLook w:val="0000" w:firstRow="0" w:lastRow="0" w:firstColumn="0" w:lastColumn="0" w:noHBand="0" w:noVBand="0"/>
      </w:tblPr>
      <w:tblGrid>
        <w:gridCol w:w="1525"/>
        <w:gridCol w:w="8951"/>
      </w:tblGrid>
      <w:tr w:rsidR="00BA4C47">
        <w:tc>
          <w:tcPr>
            <w:tcW w:w="1525" w:type="dxa"/>
          </w:tcPr>
          <w:p w:rsidR="00BA4C47" w:rsidRDefault="006426F4">
            <w:pPr>
              <w:rPr>
                <w:rFonts w:ascii="Arial" w:eastAsia="Arial" w:hAnsi="Arial" w:cs="Arial"/>
              </w:rPr>
            </w:pPr>
            <w:r>
              <w:rPr>
                <w:rFonts w:ascii="Arial" w:eastAsia="Arial" w:hAnsi="Arial" w:cs="Arial"/>
              </w:rPr>
              <w:t>July 2016 – Present</w:t>
            </w:r>
          </w:p>
        </w:tc>
        <w:tc>
          <w:tcPr>
            <w:tcW w:w="8951" w:type="dxa"/>
          </w:tcPr>
          <w:p w:rsidR="00BA4C47" w:rsidRDefault="006426F4">
            <w:pPr>
              <w:ind w:right="-108"/>
              <w:rPr>
                <w:rFonts w:ascii="Arial" w:eastAsia="Arial" w:hAnsi="Arial" w:cs="Arial"/>
              </w:rPr>
            </w:pPr>
            <w:r>
              <w:rPr>
                <w:rFonts w:ascii="Arial" w:eastAsia="Arial" w:hAnsi="Arial" w:cs="Arial"/>
                <w:i/>
              </w:rPr>
              <w:t xml:space="preserve">Consultant, </w:t>
            </w:r>
            <w:r>
              <w:rPr>
                <w:rFonts w:ascii="Arial" w:eastAsia="Arial" w:hAnsi="Arial" w:cs="Arial"/>
                <w:b/>
              </w:rPr>
              <w:t xml:space="preserve">Oxford International </w:t>
            </w:r>
          </w:p>
          <w:p w:rsidR="00BA4C47" w:rsidRDefault="006426F4">
            <w:pPr>
              <w:numPr>
                <w:ilvl w:val="0"/>
                <w:numId w:val="1"/>
              </w:numPr>
              <w:pBdr>
                <w:top w:val="nil"/>
                <w:left w:val="nil"/>
                <w:bottom w:val="nil"/>
                <w:right w:val="nil"/>
                <w:between w:val="nil"/>
              </w:pBdr>
              <w:ind w:right="-108"/>
              <w:rPr>
                <w:color w:val="000000"/>
              </w:rPr>
            </w:pPr>
            <w:r>
              <w:rPr>
                <w:rFonts w:ascii="Arial" w:eastAsia="Arial" w:hAnsi="Arial" w:cs="Arial"/>
                <w:color w:val="000000"/>
              </w:rPr>
              <w:t>Current Client Work</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b/>
                <w:i/>
                <w:color w:val="000000"/>
              </w:rPr>
              <w:t xml:space="preserve">Kettering University </w:t>
            </w:r>
            <w:r>
              <w:rPr>
                <w:rFonts w:ascii="Arial" w:eastAsia="Arial" w:hAnsi="Arial" w:cs="Arial"/>
                <w:i/>
                <w:color w:val="000000"/>
              </w:rPr>
              <w:t>– Advancement Office</w:t>
            </w:r>
          </w:p>
          <w:p w:rsidR="00014D0B" w:rsidRPr="00014D0B" w:rsidRDefault="006426F4">
            <w:pPr>
              <w:numPr>
                <w:ilvl w:val="2"/>
                <w:numId w:val="1"/>
              </w:numPr>
              <w:pBdr>
                <w:top w:val="nil"/>
                <w:left w:val="nil"/>
                <w:bottom w:val="nil"/>
                <w:right w:val="nil"/>
                <w:between w:val="nil"/>
              </w:pBdr>
              <w:ind w:right="-108"/>
              <w:rPr>
                <w:color w:val="000000"/>
              </w:rPr>
            </w:pPr>
            <w:r>
              <w:rPr>
                <w:rFonts w:ascii="Arial" w:eastAsia="Arial" w:hAnsi="Arial" w:cs="Arial"/>
                <w:color w:val="000000"/>
              </w:rPr>
              <w:t xml:space="preserve">Over 39 report requests addressed. Ranging from automating mailing lists to standard daily and quarterly processing saving dozens of hours a week, and more on quarterly tasks. Assisted in improving data quality and reduced errors by facilitating visibility, exception reporting and providing a standard suite of reports for addressing reporting needs from the system of reference instead of multiple sources and manual processing.  Reporting types include various lists by Society and Affiliation, Prospect </w:t>
            </w:r>
            <w:proofErr w:type="gramStart"/>
            <w:r>
              <w:rPr>
                <w:rFonts w:ascii="Arial" w:eastAsia="Arial" w:hAnsi="Arial" w:cs="Arial"/>
                <w:color w:val="000000"/>
              </w:rPr>
              <w:t xml:space="preserve">management,  </w:t>
            </w:r>
            <w:proofErr w:type="spellStart"/>
            <w:r>
              <w:rPr>
                <w:rFonts w:ascii="Arial" w:eastAsia="Arial" w:hAnsi="Arial" w:cs="Arial"/>
                <w:color w:val="000000"/>
              </w:rPr>
              <w:t>Lybunt</w:t>
            </w:r>
            <w:proofErr w:type="spellEnd"/>
            <w:proofErr w:type="gramEnd"/>
            <w:r>
              <w:rPr>
                <w:rFonts w:ascii="Arial" w:eastAsia="Arial" w:hAnsi="Arial" w:cs="Arial"/>
                <w:color w:val="000000"/>
              </w:rPr>
              <w:t>/</w:t>
            </w:r>
            <w:proofErr w:type="spellStart"/>
            <w:r>
              <w:rPr>
                <w:rFonts w:ascii="Arial" w:eastAsia="Arial" w:hAnsi="Arial" w:cs="Arial"/>
                <w:color w:val="000000"/>
              </w:rPr>
              <w:t>Sybunt</w:t>
            </w:r>
            <w:proofErr w:type="spellEnd"/>
            <w:r>
              <w:rPr>
                <w:rFonts w:ascii="Arial" w:eastAsia="Arial" w:hAnsi="Arial" w:cs="Arial"/>
                <w:color w:val="000000"/>
              </w:rPr>
              <w:t xml:space="preserve">, Donor profile views, Gift monitoring, Giving Capacity, and Contact research. </w:t>
            </w:r>
          </w:p>
          <w:p w:rsidR="00BA4C47" w:rsidRDefault="00014D0B">
            <w:pPr>
              <w:numPr>
                <w:ilvl w:val="2"/>
                <w:numId w:val="1"/>
              </w:numPr>
              <w:pBdr>
                <w:top w:val="nil"/>
                <w:left w:val="nil"/>
                <w:bottom w:val="nil"/>
                <w:right w:val="nil"/>
                <w:between w:val="nil"/>
              </w:pBdr>
              <w:ind w:right="-108"/>
              <w:rPr>
                <w:color w:val="000000"/>
              </w:rPr>
            </w:pPr>
            <w:r>
              <w:rPr>
                <w:rFonts w:ascii="Arial" w:eastAsia="Arial" w:hAnsi="Arial" w:cs="Arial"/>
                <w:color w:val="000000"/>
              </w:rPr>
              <w:t>Primary developer for</w:t>
            </w:r>
            <w:r w:rsidR="006426F4">
              <w:rPr>
                <w:rFonts w:ascii="Arial" w:eastAsia="Arial" w:hAnsi="Arial" w:cs="Arial"/>
              </w:rPr>
              <w:t xml:space="preserve"> all </w:t>
            </w:r>
            <w:r w:rsidR="006426F4">
              <w:rPr>
                <w:rFonts w:ascii="Arial" w:eastAsia="Arial" w:hAnsi="Arial" w:cs="Arial"/>
                <w:color w:val="000000"/>
              </w:rPr>
              <w:t xml:space="preserve">data extracts for </w:t>
            </w:r>
            <w:proofErr w:type="spellStart"/>
            <w:r w:rsidR="006426F4">
              <w:rPr>
                <w:rFonts w:ascii="Arial" w:eastAsia="Arial" w:hAnsi="Arial" w:cs="Arial"/>
                <w:color w:val="000000"/>
              </w:rPr>
              <w:t>Reeher</w:t>
            </w:r>
            <w:proofErr w:type="spellEnd"/>
            <w:r w:rsidR="006426F4">
              <w:rPr>
                <w:rFonts w:ascii="Arial" w:eastAsia="Arial" w:hAnsi="Arial" w:cs="Arial"/>
                <w:color w:val="000000"/>
              </w:rPr>
              <w:t xml:space="preserve"> implementation.   </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b/>
                <w:i/>
                <w:color w:val="000000"/>
              </w:rPr>
              <w:t xml:space="preserve">Kettering University </w:t>
            </w:r>
            <w:r>
              <w:rPr>
                <w:rFonts w:ascii="Arial" w:eastAsia="Arial" w:hAnsi="Arial" w:cs="Arial"/>
                <w:i/>
                <w:color w:val="000000"/>
              </w:rPr>
              <w:t>– Enrollment and Admissions Office</w:t>
            </w:r>
          </w:p>
          <w:p w:rsidR="00BA4C47" w:rsidRDefault="006426F4">
            <w:pPr>
              <w:numPr>
                <w:ilvl w:val="2"/>
                <w:numId w:val="1"/>
              </w:numPr>
              <w:pBdr>
                <w:top w:val="nil"/>
                <w:left w:val="nil"/>
                <w:bottom w:val="nil"/>
                <w:right w:val="nil"/>
                <w:between w:val="nil"/>
              </w:pBdr>
              <w:ind w:right="-108"/>
              <w:rPr>
                <w:color w:val="000000"/>
              </w:rPr>
            </w:pPr>
            <w:r>
              <w:rPr>
                <w:rFonts w:ascii="Arial" w:eastAsia="Arial" w:hAnsi="Arial" w:cs="Arial"/>
                <w:color w:val="000000"/>
              </w:rPr>
              <w:t xml:space="preserve">Automating a year on year report that is normally compiled from many sources listing enrollment number by admissions stage based on certain populations. </w:t>
            </w:r>
          </w:p>
          <w:p w:rsidR="00BA4C47" w:rsidRDefault="006426F4">
            <w:pPr>
              <w:numPr>
                <w:ilvl w:val="2"/>
                <w:numId w:val="1"/>
              </w:numPr>
              <w:pBdr>
                <w:top w:val="nil"/>
                <w:left w:val="nil"/>
                <w:bottom w:val="nil"/>
                <w:right w:val="nil"/>
                <w:between w:val="nil"/>
              </w:pBdr>
              <w:ind w:right="-108"/>
              <w:rPr>
                <w:color w:val="000000"/>
              </w:rPr>
            </w:pPr>
            <w:r>
              <w:rPr>
                <w:rFonts w:ascii="Arial" w:eastAsia="Arial" w:hAnsi="Arial" w:cs="Arial"/>
                <w:color w:val="000000"/>
              </w:rPr>
              <w:t xml:space="preserve">Provided an OLAP analysis tool to allow for on the fly research and data exploration of admissions and enrollment trends. </w:t>
            </w:r>
          </w:p>
          <w:p w:rsidR="00BA4C47" w:rsidRDefault="00BA4C47">
            <w:pPr>
              <w:pBdr>
                <w:top w:val="nil"/>
                <w:left w:val="nil"/>
                <w:bottom w:val="nil"/>
                <w:right w:val="nil"/>
                <w:between w:val="nil"/>
              </w:pBdr>
              <w:spacing w:after="160" w:line="259" w:lineRule="auto"/>
              <w:ind w:left="2160" w:right="-108" w:hanging="720"/>
              <w:rPr>
                <w:rFonts w:ascii="Arial" w:eastAsia="Arial" w:hAnsi="Arial" w:cs="Arial"/>
                <w:color w:val="000000"/>
              </w:rPr>
            </w:pPr>
          </w:p>
        </w:tc>
      </w:tr>
      <w:tr w:rsidR="00BA4C47">
        <w:tc>
          <w:tcPr>
            <w:tcW w:w="1525" w:type="dxa"/>
          </w:tcPr>
          <w:p w:rsidR="00BA4C47" w:rsidRDefault="006426F4">
            <w:pPr>
              <w:rPr>
                <w:rFonts w:ascii="Arial" w:eastAsia="Arial" w:hAnsi="Arial" w:cs="Arial"/>
              </w:rPr>
            </w:pPr>
            <w:r>
              <w:rPr>
                <w:rFonts w:ascii="Arial" w:eastAsia="Arial" w:hAnsi="Arial" w:cs="Arial"/>
              </w:rPr>
              <w:t>March 2014 – Present</w:t>
            </w:r>
          </w:p>
        </w:tc>
        <w:tc>
          <w:tcPr>
            <w:tcW w:w="8951" w:type="dxa"/>
          </w:tcPr>
          <w:p w:rsidR="00BA4C47" w:rsidRDefault="006426F4">
            <w:pPr>
              <w:ind w:right="-108"/>
              <w:rPr>
                <w:rFonts w:ascii="Arial" w:eastAsia="Arial" w:hAnsi="Arial" w:cs="Arial"/>
              </w:rPr>
            </w:pPr>
            <w:r>
              <w:rPr>
                <w:rFonts w:ascii="Arial" w:eastAsia="Arial" w:hAnsi="Arial" w:cs="Arial"/>
                <w:i/>
              </w:rPr>
              <w:t>Senior Consultant</w:t>
            </w:r>
            <w:r w:rsidR="004D4AB2">
              <w:rPr>
                <w:rFonts w:ascii="Arial" w:eastAsia="Arial" w:hAnsi="Arial" w:cs="Arial"/>
                <w:i/>
              </w:rPr>
              <w:t xml:space="preserve">, Independent </w:t>
            </w:r>
            <w:r>
              <w:rPr>
                <w:rFonts w:ascii="Arial" w:eastAsia="Arial" w:hAnsi="Arial" w:cs="Arial"/>
                <w:i/>
              </w:rPr>
              <w:t xml:space="preserve"> </w:t>
            </w:r>
          </w:p>
          <w:p w:rsidR="00BA4C47" w:rsidRDefault="006426F4">
            <w:pPr>
              <w:numPr>
                <w:ilvl w:val="0"/>
                <w:numId w:val="1"/>
              </w:numPr>
              <w:pBdr>
                <w:top w:val="nil"/>
                <w:left w:val="nil"/>
                <w:bottom w:val="nil"/>
                <w:right w:val="nil"/>
                <w:between w:val="nil"/>
              </w:pBdr>
              <w:ind w:right="-108"/>
              <w:rPr>
                <w:color w:val="000000"/>
              </w:rPr>
            </w:pPr>
            <w:r>
              <w:rPr>
                <w:rFonts w:ascii="Arial" w:eastAsia="Arial" w:hAnsi="Arial" w:cs="Arial"/>
                <w:color w:val="000000"/>
              </w:rPr>
              <w:t>Independent consultant for various Higher Education Institutions and partners.</w:t>
            </w:r>
          </w:p>
          <w:p w:rsidR="000060C4" w:rsidRPr="000060C4" w:rsidRDefault="000060C4">
            <w:pPr>
              <w:numPr>
                <w:ilvl w:val="1"/>
                <w:numId w:val="1"/>
              </w:numPr>
              <w:pBdr>
                <w:top w:val="nil"/>
                <w:left w:val="nil"/>
                <w:bottom w:val="nil"/>
                <w:right w:val="nil"/>
                <w:between w:val="nil"/>
              </w:pBdr>
              <w:ind w:right="-108"/>
              <w:rPr>
                <w:color w:val="000000"/>
              </w:rPr>
            </w:pPr>
            <w:r w:rsidRPr="000060C4">
              <w:rPr>
                <w:rFonts w:ascii="Arial" w:eastAsia="Arial" w:hAnsi="Arial" w:cs="Arial"/>
                <w:b/>
                <w:color w:val="000000"/>
              </w:rPr>
              <w:t xml:space="preserve">Brandman University </w:t>
            </w:r>
            <w:r>
              <w:rPr>
                <w:rFonts w:ascii="Arial" w:eastAsia="Arial" w:hAnsi="Arial" w:cs="Arial"/>
                <w:color w:val="000000"/>
              </w:rPr>
              <w:t>- Created a custom</w:t>
            </w:r>
            <w:r w:rsidR="006426F4">
              <w:rPr>
                <w:rFonts w:ascii="Arial" w:eastAsia="Arial" w:hAnsi="Arial" w:cs="Arial"/>
                <w:color w:val="000000"/>
              </w:rPr>
              <w:t xml:space="preserve"> collections application using Argos and PL/SQL integrating directly to Banner AR.</w:t>
            </w:r>
            <w:r>
              <w:rPr>
                <w:rFonts w:ascii="Arial" w:eastAsia="Arial" w:hAnsi="Arial" w:cs="Arial"/>
                <w:color w:val="000000"/>
              </w:rPr>
              <w:t xml:space="preserve"> Saving hundreds of hours a month and reducing errors. </w:t>
            </w:r>
          </w:p>
          <w:p w:rsidR="000060C4" w:rsidRPr="000060C4"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 xml:space="preserve">Reporting work supporting Advancement. </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 xml:space="preserve">Implementation of ODS and custom data warehousing projects. </w:t>
            </w:r>
          </w:p>
          <w:p w:rsidR="00BA4C47" w:rsidRDefault="006426F4">
            <w:pPr>
              <w:numPr>
                <w:ilvl w:val="0"/>
                <w:numId w:val="1"/>
              </w:numPr>
              <w:pBdr>
                <w:top w:val="nil"/>
                <w:left w:val="nil"/>
                <w:bottom w:val="nil"/>
                <w:right w:val="nil"/>
                <w:between w:val="nil"/>
              </w:pBdr>
              <w:ind w:right="-108"/>
              <w:rPr>
                <w:color w:val="000000"/>
              </w:rPr>
            </w:pPr>
            <w:r>
              <w:rPr>
                <w:rFonts w:ascii="Arial" w:eastAsia="Arial" w:hAnsi="Arial" w:cs="Arial"/>
                <w:color w:val="000000"/>
              </w:rPr>
              <w:t>Projects include new content creation and training in introductory Data Science.</w:t>
            </w:r>
          </w:p>
          <w:p w:rsidR="00BA4C47" w:rsidRDefault="006426F4">
            <w:pPr>
              <w:numPr>
                <w:ilvl w:val="0"/>
                <w:numId w:val="1"/>
              </w:numPr>
              <w:pBdr>
                <w:top w:val="nil"/>
                <w:left w:val="nil"/>
                <w:bottom w:val="nil"/>
                <w:right w:val="nil"/>
                <w:between w:val="nil"/>
              </w:pBdr>
              <w:ind w:right="-108"/>
              <w:rPr>
                <w:color w:val="000000"/>
              </w:rPr>
            </w:pPr>
            <w:r>
              <w:rPr>
                <w:rFonts w:ascii="Arial" w:eastAsia="Arial" w:hAnsi="Arial" w:cs="Arial"/>
                <w:color w:val="000000"/>
              </w:rPr>
              <w:t>Custom Argos Application and Reporting Development.</w:t>
            </w:r>
          </w:p>
          <w:p w:rsidR="00BA4C47" w:rsidRDefault="006426F4">
            <w:pPr>
              <w:numPr>
                <w:ilvl w:val="0"/>
                <w:numId w:val="1"/>
              </w:numPr>
              <w:pBdr>
                <w:top w:val="nil"/>
                <w:left w:val="nil"/>
                <w:bottom w:val="nil"/>
                <w:right w:val="nil"/>
                <w:between w:val="nil"/>
              </w:pBdr>
              <w:ind w:right="-108"/>
              <w:rPr>
                <w:color w:val="000000"/>
              </w:rPr>
            </w:pPr>
            <w:r>
              <w:rPr>
                <w:rFonts w:ascii="Arial" w:eastAsia="Arial" w:hAnsi="Arial" w:cs="Arial"/>
                <w:color w:val="000000"/>
              </w:rPr>
              <w:t>Tableau analytic reporting and visualization against Big Data NoSQL databases.</w:t>
            </w:r>
          </w:p>
          <w:p w:rsidR="00BA4C47" w:rsidRDefault="006426F4">
            <w:pPr>
              <w:numPr>
                <w:ilvl w:val="0"/>
                <w:numId w:val="1"/>
              </w:numPr>
              <w:pBdr>
                <w:top w:val="nil"/>
                <w:left w:val="nil"/>
                <w:bottom w:val="nil"/>
                <w:right w:val="nil"/>
                <w:between w:val="nil"/>
              </w:pBdr>
              <w:ind w:right="-108"/>
              <w:rPr>
                <w:color w:val="000000"/>
              </w:rPr>
            </w:pPr>
            <w:r>
              <w:rPr>
                <w:rFonts w:ascii="Arial" w:eastAsia="Arial" w:hAnsi="Arial" w:cs="Arial"/>
                <w:color w:val="000000"/>
              </w:rPr>
              <w:t>Data Modeling and Architecture for custom cloud applications.</w:t>
            </w:r>
          </w:p>
          <w:p w:rsidR="00BA4C47" w:rsidRDefault="006426F4">
            <w:pPr>
              <w:numPr>
                <w:ilvl w:val="0"/>
                <w:numId w:val="1"/>
              </w:numPr>
              <w:pBdr>
                <w:top w:val="nil"/>
                <w:left w:val="nil"/>
                <w:bottom w:val="nil"/>
                <w:right w:val="nil"/>
                <w:between w:val="nil"/>
              </w:pBdr>
              <w:ind w:right="-108"/>
              <w:rPr>
                <w:color w:val="000000"/>
              </w:rPr>
            </w:pPr>
            <w:r>
              <w:rPr>
                <w:rFonts w:ascii="Arial" w:eastAsia="Arial" w:hAnsi="Arial" w:cs="Arial"/>
                <w:color w:val="000000"/>
              </w:rPr>
              <w:t>Large scale Higher Education ERP implementation reporting planning and support (Banner, ODS, EDW, and custom middleware layer reporting and integration).</w:t>
            </w:r>
          </w:p>
          <w:p w:rsidR="00BA4C47" w:rsidRDefault="006426F4">
            <w:pPr>
              <w:numPr>
                <w:ilvl w:val="0"/>
                <w:numId w:val="1"/>
              </w:numPr>
              <w:pBdr>
                <w:top w:val="nil"/>
                <w:left w:val="nil"/>
                <w:bottom w:val="nil"/>
                <w:right w:val="nil"/>
                <w:between w:val="nil"/>
              </w:pBdr>
              <w:ind w:right="-108"/>
              <w:rPr>
                <w:color w:val="000000"/>
              </w:rPr>
            </w:pPr>
            <w:r>
              <w:rPr>
                <w:rFonts w:ascii="Arial" w:eastAsia="Arial" w:hAnsi="Arial" w:cs="Arial"/>
                <w:color w:val="000000"/>
              </w:rPr>
              <w:t xml:space="preserve">Machine learning and Analytics using regression models and time series analysis in R, </w:t>
            </w:r>
            <w:proofErr w:type="spellStart"/>
            <w:r>
              <w:rPr>
                <w:rFonts w:ascii="Arial" w:eastAsia="Arial" w:hAnsi="Arial" w:cs="Arial"/>
                <w:color w:val="000000"/>
              </w:rPr>
              <w:t>Keras</w:t>
            </w:r>
            <w:proofErr w:type="spellEnd"/>
            <w:r>
              <w:rPr>
                <w:rFonts w:ascii="Arial" w:eastAsia="Arial" w:hAnsi="Arial" w:cs="Arial"/>
                <w:color w:val="000000"/>
              </w:rPr>
              <w:t xml:space="preserve">, and Spark. </w:t>
            </w:r>
          </w:p>
          <w:p w:rsidR="00BA4C47" w:rsidRDefault="00BA4C47">
            <w:pPr>
              <w:pBdr>
                <w:top w:val="nil"/>
                <w:left w:val="nil"/>
                <w:bottom w:val="nil"/>
                <w:right w:val="nil"/>
                <w:between w:val="nil"/>
              </w:pBdr>
              <w:spacing w:after="160" w:line="259" w:lineRule="auto"/>
              <w:ind w:left="720" w:right="-108" w:hanging="720"/>
              <w:rPr>
                <w:rFonts w:ascii="Arial" w:eastAsia="Arial" w:hAnsi="Arial" w:cs="Arial"/>
                <w:color w:val="000000"/>
              </w:rPr>
            </w:pPr>
          </w:p>
        </w:tc>
      </w:tr>
      <w:tr w:rsidR="00BA4C47">
        <w:tc>
          <w:tcPr>
            <w:tcW w:w="1525" w:type="dxa"/>
          </w:tcPr>
          <w:p w:rsidR="00BA4C47" w:rsidRDefault="006426F4">
            <w:pPr>
              <w:rPr>
                <w:rFonts w:ascii="Arial" w:eastAsia="Arial" w:hAnsi="Arial" w:cs="Arial"/>
              </w:rPr>
            </w:pPr>
            <w:r>
              <w:rPr>
                <w:rFonts w:ascii="Arial" w:eastAsia="Arial" w:hAnsi="Arial" w:cs="Arial"/>
              </w:rPr>
              <w:t xml:space="preserve">March 2015 – Present </w:t>
            </w:r>
          </w:p>
        </w:tc>
        <w:tc>
          <w:tcPr>
            <w:tcW w:w="8951" w:type="dxa"/>
          </w:tcPr>
          <w:p w:rsidR="00BA4C47" w:rsidRDefault="006426F4">
            <w:pPr>
              <w:ind w:right="-108"/>
              <w:rPr>
                <w:rFonts w:ascii="Arial" w:eastAsia="Arial" w:hAnsi="Arial" w:cs="Arial"/>
              </w:rPr>
            </w:pPr>
            <w:r>
              <w:rPr>
                <w:rFonts w:ascii="Arial" w:eastAsia="Arial" w:hAnsi="Arial" w:cs="Arial"/>
                <w:i/>
              </w:rPr>
              <w:t xml:space="preserve">Application Analyst Principal: EITS SIS </w:t>
            </w:r>
            <w:proofErr w:type="gramStart"/>
            <w:r>
              <w:rPr>
                <w:rFonts w:ascii="Arial" w:eastAsia="Arial" w:hAnsi="Arial" w:cs="Arial"/>
                <w:i/>
              </w:rPr>
              <w:t xml:space="preserve">Banner, </w:t>
            </w:r>
            <w:r>
              <w:rPr>
                <w:rFonts w:ascii="Arial" w:eastAsia="Arial" w:hAnsi="Arial" w:cs="Arial"/>
                <w:b/>
              </w:rPr>
              <w:t xml:space="preserve"> University</w:t>
            </w:r>
            <w:proofErr w:type="gramEnd"/>
            <w:r>
              <w:rPr>
                <w:rFonts w:ascii="Arial" w:eastAsia="Arial" w:hAnsi="Arial" w:cs="Arial"/>
                <w:b/>
              </w:rPr>
              <w:t xml:space="preserve"> of Georgia</w:t>
            </w:r>
          </w:p>
          <w:p w:rsidR="00BA4C47" w:rsidRDefault="006426F4">
            <w:pPr>
              <w:numPr>
                <w:ilvl w:val="0"/>
                <w:numId w:val="1"/>
              </w:numPr>
              <w:pBdr>
                <w:top w:val="nil"/>
                <w:left w:val="nil"/>
                <w:bottom w:val="nil"/>
                <w:right w:val="nil"/>
                <w:between w:val="nil"/>
              </w:pBdr>
              <w:ind w:right="-108"/>
              <w:rPr>
                <w:color w:val="000000"/>
              </w:rPr>
            </w:pPr>
            <w:r>
              <w:rPr>
                <w:rFonts w:ascii="Arial" w:eastAsia="Arial" w:hAnsi="Arial" w:cs="Arial"/>
                <w:color w:val="000000"/>
              </w:rPr>
              <w:t>Team Lead supporting the campus and multiple domains for the Ellucian ODS/EDW, Reporting and Analytics.</w:t>
            </w:r>
          </w:p>
          <w:p w:rsidR="00BA4C47" w:rsidRDefault="006426F4">
            <w:pPr>
              <w:numPr>
                <w:ilvl w:val="0"/>
                <w:numId w:val="1"/>
              </w:numPr>
              <w:pBdr>
                <w:top w:val="nil"/>
                <w:left w:val="nil"/>
                <w:bottom w:val="nil"/>
                <w:right w:val="nil"/>
                <w:between w:val="nil"/>
              </w:pBdr>
              <w:ind w:right="-108"/>
              <w:rPr>
                <w:color w:val="000000"/>
              </w:rPr>
            </w:pPr>
            <w:r>
              <w:rPr>
                <w:rFonts w:ascii="Arial" w:eastAsia="Arial" w:hAnsi="Arial" w:cs="Arial"/>
                <w:color w:val="000000"/>
              </w:rPr>
              <w:lastRenderedPageBreak/>
              <w:t xml:space="preserve">Provide and improve reporting resources and services to the UGA community. </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Data validation and cleanup</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Ellucian ODS Administration</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 xml:space="preserve">Legacy Data resources </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Ellucian EDW Administration</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Ellucian EDW Snapshot captures</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Data Cookbook Administration</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 xml:space="preserve">Report Development </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System, application and query tuning</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Continued research and improvement based on the current state of the industry</w:t>
            </w:r>
          </w:p>
          <w:p w:rsidR="00BA4C47" w:rsidRDefault="006426F4">
            <w:pPr>
              <w:numPr>
                <w:ilvl w:val="0"/>
                <w:numId w:val="1"/>
              </w:numPr>
              <w:pBdr>
                <w:top w:val="nil"/>
                <w:left w:val="nil"/>
                <w:bottom w:val="nil"/>
                <w:right w:val="nil"/>
                <w:between w:val="nil"/>
              </w:pBdr>
              <w:ind w:right="-108"/>
              <w:rPr>
                <w:color w:val="000000"/>
              </w:rPr>
            </w:pPr>
            <w:r>
              <w:rPr>
                <w:rFonts w:ascii="Arial" w:eastAsia="Arial" w:hAnsi="Arial" w:cs="Arial"/>
                <w:color w:val="000000"/>
              </w:rPr>
              <w:t>Improve Data Governance, usage maturity, and foster effective use of data assets within UGA</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Advisement and representation in meetings and committees</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Training sessions to improve utilization of reporting tools and data literacy</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Special projects to improve efficiency and performance of UGA</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Consultations to functional areas in support of their projects</w:t>
            </w:r>
          </w:p>
          <w:p w:rsidR="00BA4C47" w:rsidRDefault="006426F4">
            <w:pPr>
              <w:numPr>
                <w:ilvl w:val="1"/>
                <w:numId w:val="1"/>
              </w:numPr>
              <w:pBdr>
                <w:top w:val="nil"/>
                <w:left w:val="nil"/>
                <w:bottom w:val="nil"/>
                <w:right w:val="nil"/>
                <w:between w:val="nil"/>
              </w:pBdr>
              <w:ind w:right="-108"/>
              <w:rPr>
                <w:color w:val="000000"/>
              </w:rPr>
            </w:pPr>
            <w:r>
              <w:rPr>
                <w:rFonts w:ascii="Arial" w:eastAsia="Arial" w:hAnsi="Arial" w:cs="Arial"/>
                <w:color w:val="000000"/>
              </w:rPr>
              <w:t>Active research and outreach to advance data usage at UGA</w:t>
            </w:r>
          </w:p>
          <w:p w:rsidR="00BA4C47" w:rsidRDefault="00BA4C47">
            <w:pPr>
              <w:pBdr>
                <w:top w:val="nil"/>
                <w:left w:val="nil"/>
                <w:bottom w:val="nil"/>
                <w:right w:val="nil"/>
                <w:between w:val="nil"/>
              </w:pBdr>
              <w:spacing w:after="160" w:line="259" w:lineRule="auto"/>
              <w:ind w:left="1440" w:right="-108" w:hanging="720"/>
              <w:rPr>
                <w:rFonts w:ascii="Arial" w:eastAsia="Arial" w:hAnsi="Arial" w:cs="Arial"/>
                <w:color w:val="000000"/>
              </w:rPr>
            </w:pPr>
          </w:p>
        </w:tc>
      </w:tr>
      <w:tr w:rsidR="00BA4C47">
        <w:tc>
          <w:tcPr>
            <w:tcW w:w="1525" w:type="dxa"/>
          </w:tcPr>
          <w:p w:rsidR="00BA4C47" w:rsidRDefault="006426F4">
            <w:pPr>
              <w:rPr>
                <w:rFonts w:ascii="Arial" w:eastAsia="Arial" w:hAnsi="Arial" w:cs="Arial"/>
              </w:rPr>
            </w:pPr>
            <w:r>
              <w:rPr>
                <w:rFonts w:ascii="Arial" w:eastAsia="Arial" w:hAnsi="Arial" w:cs="Arial"/>
              </w:rPr>
              <w:lastRenderedPageBreak/>
              <w:t>March 2013 – February 2014</w:t>
            </w:r>
          </w:p>
        </w:tc>
        <w:tc>
          <w:tcPr>
            <w:tcW w:w="8951" w:type="dxa"/>
          </w:tcPr>
          <w:p w:rsidR="00BA4C47" w:rsidRDefault="006426F4">
            <w:pPr>
              <w:ind w:right="-108"/>
              <w:rPr>
                <w:rFonts w:ascii="Arial" w:eastAsia="Arial" w:hAnsi="Arial" w:cs="Arial"/>
              </w:rPr>
            </w:pPr>
            <w:r>
              <w:rPr>
                <w:rFonts w:ascii="Arial" w:eastAsia="Arial" w:hAnsi="Arial" w:cs="Arial"/>
                <w:i/>
              </w:rPr>
              <w:t xml:space="preserve">Director of Consulting Services/Manager of Consulting and Custom </w:t>
            </w:r>
            <w:proofErr w:type="gramStart"/>
            <w:r>
              <w:rPr>
                <w:rFonts w:ascii="Arial" w:eastAsia="Arial" w:hAnsi="Arial" w:cs="Arial"/>
                <w:i/>
              </w:rPr>
              <w:t xml:space="preserve">Development, </w:t>
            </w:r>
            <w:r>
              <w:rPr>
                <w:rFonts w:ascii="Arial" w:eastAsia="Arial" w:hAnsi="Arial" w:cs="Arial"/>
              </w:rPr>
              <w:t xml:space="preserve"> </w:t>
            </w:r>
            <w:r>
              <w:rPr>
                <w:rFonts w:ascii="Arial" w:eastAsia="Arial" w:hAnsi="Arial" w:cs="Arial"/>
                <w:b/>
              </w:rPr>
              <w:t>Evisions</w:t>
            </w:r>
            <w:proofErr w:type="gramEnd"/>
            <w:r>
              <w:rPr>
                <w:rFonts w:ascii="Arial" w:eastAsia="Arial" w:hAnsi="Arial" w:cs="Arial"/>
                <w:b/>
              </w:rPr>
              <w:t xml:space="preserve"> Inc</w:t>
            </w:r>
          </w:p>
          <w:p w:rsidR="00BA4C47" w:rsidRDefault="006426F4">
            <w:pPr>
              <w:numPr>
                <w:ilvl w:val="0"/>
                <w:numId w:val="4"/>
              </w:numPr>
              <w:pBdr>
                <w:top w:val="nil"/>
                <w:left w:val="nil"/>
                <w:bottom w:val="nil"/>
                <w:right w:val="nil"/>
                <w:between w:val="nil"/>
              </w:pBdr>
              <w:ind w:right="-108"/>
              <w:rPr>
                <w:color w:val="000000"/>
              </w:rPr>
            </w:pPr>
            <w:r>
              <w:rPr>
                <w:rFonts w:ascii="Arial" w:eastAsia="Arial" w:hAnsi="Arial" w:cs="Arial"/>
                <w:color w:val="000000"/>
              </w:rPr>
              <w:t>Acted as senior technical consultant delivering services to clients, these included technical training in subjects ranging from Oracle security integration to dashboard creation, process analysis, interdepartmental meeting facilitation, and development.</w:t>
            </w:r>
          </w:p>
          <w:p w:rsidR="00BA4C47" w:rsidRDefault="006426F4">
            <w:pPr>
              <w:numPr>
                <w:ilvl w:val="0"/>
                <w:numId w:val="4"/>
              </w:numPr>
              <w:pBdr>
                <w:top w:val="nil"/>
                <w:left w:val="nil"/>
                <w:bottom w:val="nil"/>
                <w:right w:val="nil"/>
                <w:between w:val="nil"/>
              </w:pBdr>
              <w:ind w:right="-108"/>
              <w:rPr>
                <w:color w:val="000000"/>
              </w:rPr>
            </w:pPr>
            <w:r>
              <w:rPr>
                <w:rFonts w:ascii="Arial" w:eastAsia="Arial" w:hAnsi="Arial" w:cs="Arial"/>
                <w:color w:val="000000"/>
              </w:rPr>
              <w:t>Defined road map and growth plans for the newly created consulting department.</w:t>
            </w:r>
          </w:p>
          <w:p w:rsidR="00BA4C47" w:rsidRDefault="006426F4">
            <w:pPr>
              <w:numPr>
                <w:ilvl w:val="0"/>
                <w:numId w:val="4"/>
              </w:numPr>
              <w:pBdr>
                <w:top w:val="nil"/>
                <w:left w:val="nil"/>
                <w:bottom w:val="nil"/>
                <w:right w:val="nil"/>
                <w:between w:val="nil"/>
              </w:pBdr>
              <w:ind w:right="-108"/>
              <w:rPr>
                <w:color w:val="000000"/>
              </w:rPr>
            </w:pPr>
            <w:r>
              <w:rPr>
                <w:rFonts w:ascii="Arial" w:eastAsia="Arial" w:hAnsi="Arial" w:cs="Arial"/>
                <w:color w:val="000000"/>
              </w:rPr>
              <w:t>Worked with colleagues to develop standard methodology and delivery mechanisms.</w:t>
            </w:r>
          </w:p>
          <w:p w:rsidR="00BA4C47" w:rsidRDefault="006426F4">
            <w:pPr>
              <w:numPr>
                <w:ilvl w:val="0"/>
                <w:numId w:val="4"/>
              </w:numPr>
              <w:pBdr>
                <w:top w:val="nil"/>
                <w:left w:val="nil"/>
                <w:bottom w:val="nil"/>
                <w:right w:val="nil"/>
                <w:between w:val="nil"/>
              </w:pBdr>
              <w:ind w:right="-108"/>
              <w:rPr>
                <w:color w:val="000000"/>
              </w:rPr>
            </w:pPr>
            <w:r>
              <w:rPr>
                <w:rFonts w:ascii="Arial" w:eastAsia="Arial" w:hAnsi="Arial" w:cs="Arial"/>
                <w:color w:val="000000"/>
              </w:rPr>
              <w:t>Researched market trends, identified key opportunities, and negotiated with best of breed vendors to create and deliver innovative services to our clients. This allowed us to offer a large portfolio of valuable offerings to our clients.</w:t>
            </w:r>
          </w:p>
          <w:p w:rsidR="00BA4C47" w:rsidRDefault="006426F4">
            <w:pPr>
              <w:numPr>
                <w:ilvl w:val="0"/>
                <w:numId w:val="4"/>
              </w:numPr>
              <w:pBdr>
                <w:top w:val="nil"/>
                <w:left w:val="nil"/>
                <w:bottom w:val="nil"/>
                <w:right w:val="nil"/>
                <w:between w:val="nil"/>
              </w:pBdr>
              <w:ind w:right="-108"/>
              <w:rPr>
                <w:color w:val="000000"/>
              </w:rPr>
            </w:pPr>
            <w:r>
              <w:rPr>
                <w:rFonts w:ascii="Arial" w:eastAsia="Arial" w:hAnsi="Arial" w:cs="Arial"/>
                <w:color w:val="000000"/>
              </w:rPr>
              <w:t xml:space="preserve">Managed and coordinated the delivery pipeline for multiple concurrent projects. </w:t>
            </w:r>
          </w:p>
          <w:p w:rsidR="00BA4C47" w:rsidRDefault="006426F4">
            <w:pPr>
              <w:numPr>
                <w:ilvl w:val="0"/>
                <w:numId w:val="4"/>
              </w:numPr>
              <w:pBdr>
                <w:top w:val="nil"/>
                <w:left w:val="nil"/>
                <w:bottom w:val="nil"/>
                <w:right w:val="nil"/>
                <w:between w:val="nil"/>
              </w:pBdr>
              <w:ind w:right="-108"/>
              <w:rPr>
                <w:color w:val="000000"/>
              </w:rPr>
            </w:pPr>
            <w:r>
              <w:rPr>
                <w:rFonts w:ascii="Arial" w:eastAsia="Arial" w:hAnsi="Arial" w:cs="Arial"/>
                <w:color w:val="000000"/>
              </w:rPr>
              <w:t xml:space="preserve">Researched, </w:t>
            </w:r>
            <w:proofErr w:type="gramStart"/>
            <w:r>
              <w:rPr>
                <w:rFonts w:ascii="Arial" w:eastAsia="Arial" w:hAnsi="Arial" w:cs="Arial"/>
                <w:color w:val="000000"/>
              </w:rPr>
              <w:t>Designed</w:t>
            </w:r>
            <w:proofErr w:type="gramEnd"/>
            <w:r>
              <w:rPr>
                <w:rFonts w:ascii="Arial" w:eastAsia="Arial" w:hAnsi="Arial" w:cs="Arial"/>
                <w:color w:val="000000"/>
              </w:rPr>
              <w:t xml:space="preserve"> integration strategy and negotiated key partnerships with </w:t>
            </w:r>
            <w:proofErr w:type="spellStart"/>
            <w:r>
              <w:rPr>
                <w:rFonts w:ascii="Arial" w:eastAsia="Arial" w:hAnsi="Arial" w:cs="Arial"/>
                <w:color w:val="000000"/>
              </w:rPr>
              <w:t>IData’s</w:t>
            </w:r>
            <w:proofErr w:type="spellEnd"/>
            <w:r>
              <w:rPr>
                <w:rFonts w:ascii="Arial" w:eastAsia="Arial" w:hAnsi="Arial" w:cs="Arial"/>
                <w:color w:val="000000"/>
              </w:rPr>
              <w:t xml:space="preserve"> DataCookbook for a Data Dictionary offering, and Rapid Insight’s Data Analytics Suite for a predictive analytics offering.  </w:t>
            </w:r>
          </w:p>
          <w:p w:rsidR="00BA4C47" w:rsidRDefault="006426F4">
            <w:pPr>
              <w:numPr>
                <w:ilvl w:val="0"/>
                <w:numId w:val="4"/>
              </w:numPr>
              <w:pBdr>
                <w:top w:val="nil"/>
                <w:left w:val="nil"/>
                <w:bottom w:val="nil"/>
                <w:right w:val="nil"/>
                <w:between w:val="nil"/>
              </w:pBdr>
              <w:ind w:right="-108"/>
              <w:rPr>
                <w:color w:val="000000"/>
              </w:rPr>
            </w:pPr>
            <w:r>
              <w:rPr>
                <w:rFonts w:ascii="Arial" w:eastAsia="Arial" w:hAnsi="Arial" w:cs="Arial"/>
                <w:color w:val="000000"/>
              </w:rPr>
              <w:t>Mentored coworkers to develop their skills for both personal needs and company growth.</w:t>
            </w:r>
          </w:p>
          <w:p w:rsidR="00BA4C47" w:rsidRDefault="006426F4">
            <w:pPr>
              <w:numPr>
                <w:ilvl w:val="0"/>
                <w:numId w:val="4"/>
              </w:numPr>
              <w:pBdr>
                <w:top w:val="nil"/>
                <w:left w:val="nil"/>
                <w:bottom w:val="nil"/>
                <w:right w:val="nil"/>
                <w:between w:val="nil"/>
              </w:pBdr>
              <w:ind w:right="-108"/>
              <w:rPr>
                <w:color w:val="000000"/>
              </w:rPr>
            </w:pPr>
            <w:r>
              <w:rPr>
                <w:rFonts w:ascii="Arial" w:eastAsia="Arial" w:hAnsi="Arial" w:cs="Arial"/>
                <w:color w:val="000000"/>
              </w:rPr>
              <w:t>Realized a 232% year on year growth of delivered services the last year alone.</w:t>
            </w:r>
          </w:p>
          <w:p w:rsidR="00BA4C47" w:rsidRDefault="006426F4">
            <w:pPr>
              <w:numPr>
                <w:ilvl w:val="0"/>
                <w:numId w:val="4"/>
              </w:numPr>
              <w:pBdr>
                <w:top w:val="nil"/>
                <w:left w:val="nil"/>
                <w:bottom w:val="nil"/>
                <w:right w:val="nil"/>
                <w:between w:val="nil"/>
              </w:pBdr>
              <w:ind w:right="-108"/>
              <w:rPr>
                <w:color w:val="000000"/>
              </w:rPr>
            </w:pPr>
            <w:r>
              <w:rPr>
                <w:rFonts w:ascii="Arial" w:eastAsia="Arial" w:hAnsi="Arial" w:cs="Arial"/>
                <w:color w:val="000000"/>
              </w:rPr>
              <w:t xml:space="preserve">Client projects have realized an ROI of thousands of dollars per engagement with my services, implementing Parking Citation systems, Documents tracking and retrieval systems, retention analysis systems, and State wide reporting. </w:t>
            </w:r>
          </w:p>
          <w:p w:rsidR="00BA4C47" w:rsidRDefault="00BA4C47">
            <w:pPr>
              <w:pBdr>
                <w:top w:val="nil"/>
                <w:left w:val="nil"/>
                <w:bottom w:val="nil"/>
                <w:right w:val="nil"/>
                <w:between w:val="nil"/>
              </w:pBdr>
              <w:spacing w:after="160" w:line="259" w:lineRule="auto"/>
              <w:ind w:left="720" w:right="-108" w:hanging="720"/>
              <w:rPr>
                <w:rFonts w:ascii="Arial" w:eastAsia="Arial" w:hAnsi="Arial" w:cs="Arial"/>
                <w:color w:val="000000"/>
              </w:rPr>
            </w:pPr>
          </w:p>
        </w:tc>
      </w:tr>
      <w:tr w:rsidR="00BA4C47">
        <w:tc>
          <w:tcPr>
            <w:tcW w:w="1525" w:type="dxa"/>
          </w:tcPr>
          <w:p w:rsidR="00BA4C47" w:rsidRDefault="006426F4">
            <w:pPr>
              <w:rPr>
                <w:rFonts w:ascii="Arial" w:eastAsia="Arial" w:hAnsi="Arial" w:cs="Arial"/>
              </w:rPr>
            </w:pPr>
            <w:r>
              <w:rPr>
                <w:rFonts w:ascii="Arial" w:eastAsia="Arial" w:hAnsi="Arial" w:cs="Arial"/>
              </w:rPr>
              <w:t>February 2011 - February 2013</w:t>
            </w:r>
          </w:p>
        </w:tc>
        <w:tc>
          <w:tcPr>
            <w:tcW w:w="8951" w:type="dxa"/>
          </w:tcPr>
          <w:p w:rsidR="00BA4C47" w:rsidRDefault="006426F4">
            <w:pPr>
              <w:rPr>
                <w:rFonts w:ascii="Arial" w:eastAsia="Arial" w:hAnsi="Arial" w:cs="Arial"/>
              </w:rPr>
            </w:pPr>
            <w:r>
              <w:rPr>
                <w:rFonts w:ascii="Arial" w:eastAsia="Arial" w:hAnsi="Arial" w:cs="Arial"/>
                <w:i/>
              </w:rPr>
              <w:t>Professional Services Project Leader</w:t>
            </w:r>
            <w:r>
              <w:rPr>
                <w:rFonts w:ascii="Arial" w:eastAsia="Arial" w:hAnsi="Arial" w:cs="Arial"/>
              </w:rPr>
              <w:t xml:space="preserve">, </w:t>
            </w:r>
            <w:r>
              <w:rPr>
                <w:rFonts w:ascii="Arial" w:eastAsia="Arial" w:hAnsi="Arial" w:cs="Arial"/>
                <w:b/>
              </w:rPr>
              <w:t>Evisions Inc</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Delivered custom development and consulting services in Argos, SQL and PL/SQL to clients of the Ellucian/</w:t>
            </w:r>
            <w:proofErr w:type="spellStart"/>
            <w:r>
              <w:rPr>
                <w:rFonts w:ascii="Arial" w:eastAsia="Arial" w:hAnsi="Arial" w:cs="Arial"/>
                <w:color w:val="000000"/>
              </w:rPr>
              <w:t>Sungard</w:t>
            </w:r>
            <w:proofErr w:type="spellEnd"/>
            <w:r>
              <w:rPr>
                <w:rFonts w:ascii="Arial" w:eastAsia="Arial" w:hAnsi="Arial" w:cs="Arial"/>
                <w:color w:val="000000"/>
              </w:rPr>
              <w:t>/SCT Banner Higher Education ERP in ALL modules (</w:t>
            </w:r>
            <w:proofErr w:type="spellStart"/>
            <w:r>
              <w:rPr>
                <w:rFonts w:ascii="Arial" w:eastAsia="Arial" w:hAnsi="Arial" w:cs="Arial"/>
                <w:color w:val="000000"/>
              </w:rPr>
              <w:t>FinAid</w:t>
            </w:r>
            <w:proofErr w:type="spellEnd"/>
            <w:r>
              <w:rPr>
                <w:rFonts w:ascii="Arial" w:eastAsia="Arial" w:hAnsi="Arial" w:cs="Arial"/>
                <w:color w:val="000000"/>
              </w:rPr>
              <w:t xml:space="preserve">, Student, Finance, Advancement, etc) and components such as the ODS and EDW. </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Created the technical deliverables that allowed Evisions to be a certified strategic partner with the ODS and EDW products on the MAPS/Argos platform.</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Created training content, methodology documents and trained internal resources.</w:t>
            </w:r>
          </w:p>
          <w:p w:rsidR="00BA4C47" w:rsidRDefault="00BA4C47">
            <w:pPr>
              <w:pBdr>
                <w:top w:val="nil"/>
                <w:left w:val="nil"/>
                <w:bottom w:val="nil"/>
                <w:right w:val="nil"/>
                <w:between w:val="nil"/>
              </w:pBdr>
              <w:spacing w:after="160" w:line="259" w:lineRule="auto"/>
              <w:ind w:left="720" w:hanging="720"/>
              <w:rPr>
                <w:rFonts w:ascii="Arial" w:eastAsia="Arial" w:hAnsi="Arial" w:cs="Arial"/>
                <w:color w:val="000000"/>
              </w:rPr>
            </w:pPr>
          </w:p>
        </w:tc>
      </w:tr>
      <w:tr w:rsidR="00BA4C47">
        <w:tc>
          <w:tcPr>
            <w:tcW w:w="1525" w:type="dxa"/>
          </w:tcPr>
          <w:p w:rsidR="00BA4C47" w:rsidRDefault="006426F4">
            <w:pPr>
              <w:rPr>
                <w:rFonts w:ascii="Arial" w:eastAsia="Arial" w:hAnsi="Arial" w:cs="Arial"/>
              </w:rPr>
            </w:pPr>
            <w:r>
              <w:rPr>
                <w:rFonts w:ascii="Arial" w:eastAsia="Arial" w:hAnsi="Arial" w:cs="Arial"/>
              </w:rPr>
              <w:t>March 2008 – February 2011</w:t>
            </w:r>
          </w:p>
        </w:tc>
        <w:tc>
          <w:tcPr>
            <w:tcW w:w="8951" w:type="dxa"/>
          </w:tcPr>
          <w:p w:rsidR="00BA4C47" w:rsidRDefault="006426F4">
            <w:pPr>
              <w:rPr>
                <w:rFonts w:ascii="Arial" w:eastAsia="Arial" w:hAnsi="Arial" w:cs="Arial"/>
              </w:rPr>
            </w:pPr>
            <w:r>
              <w:rPr>
                <w:rFonts w:ascii="Arial" w:eastAsia="Arial" w:hAnsi="Arial" w:cs="Arial"/>
                <w:i/>
              </w:rPr>
              <w:t xml:space="preserve">Support Tech Team Lead, </w:t>
            </w:r>
            <w:r>
              <w:rPr>
                <w:rFonts w:ascii="Arial" w:eastAsia="Arial" w:hAnsi="Arial" w:cs="Arial"/>
                <w:b/>
              </w:rPr>
              <w:t>Evisions Inc</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 xml:space="preserve">Led the consolidation of three separate product teams into a single service organization. </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 xml:space="preserve">Improved utilization, productivity, and responsiveness of the company to our clients, while providing an internal growth path for employees in a positive environment. </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 xml:space="preserve">Held departmental turnover below 10%, under 20% of the industry average. </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 xml:space="preserve">Maintained and improved the Evisions reputation for World Class Support. </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 xml:space="preserve">Grew the service team from 4-17 members, alumni of which moved into successful positions companywide due to their technical excellence and </w:t>
            </w:r>
            <w:proofErr w:type="gramStart"/>
            <w:r>
              <w:rPr>
                <w:rFonts w:ascii="Arial" w:eastAsia="Arial" w:hAnsi="Arial" w:cs="Arial"/>
                <w:color w:val="000000"/>
              </w:rPr>
              <w:t>service oriented</w:t>
            </w:r>
            <w:proofErr w:type="gramEnd"/>
            <w:r>
              <w:rPr>
                <w:rFonts w:ascii="Arial" w:eastAsia="Arial" w:hAnsi="Arial" w:cs="Arial"/>
                <w:color w:val="000000"/>
              </w:rPr>
              <w:t xml:space="preserve"> culture.</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Managed capacity planning, hiring, budgeting and culture for the team.</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Acted as the primary technical contact on all escalations and liaison to other departments such as development, sales and IT.</w:t>
            </w:r>
          </w:p>
        </w:tc>
      </w:tr>
      <w:tr w:rsidR="00BA4C47">
        <w:tc>
          <w:tcPr>
            <w:tcW w:w="1525" w:type="dxa"/>
          </w:tcPr>
          <w:p w:rsidR="00BA4C47" w:rsidRDefault="00BA4C47">
            <w:pPr>
              <w:rPr>
                <w:rFonts w:ascii="Arial" w:eastAsia="Arial" w:hAnsi="Arial" w:cs="Arial"/>
              </w:rPr>
            </w:pPr>
          </w:p>
        </w:tc>
        <w:tc>
          <w:tcPr>
            <w:tcW w:w="8951" w:type="dxa"/>
          </w:tcPr>
          <w:p w:rsidR="00BA4C47" w:rsidRDefault="00BA4C47">
            <w:pPr>
              <w:rPr>
                <w:rFonts w:ascii="Arial" w:eastAsia="Arial" w:hAnsi="Arial" w:cs="Arial"/>
              </w:rPr>
            </w:pPr>
          </w:p>
        </w:tc>
      </w:tr>
      <w:tr w:rsidR="00BA4C47">
        <w:tc>
          <w:tcPr>
            <w:tcW w:w="1525" w:type="dxa"/>
          </w:tcPr>
          <w:p w:rsidR="00BA4C47" w:rsidRDefault="006426F4">
            <w:pPr>
              <w:rPr>
                <w:rFonts w:ascii="Arial" w:eastAsia="Arial" w:hAnsi="Arial" w:cs="Arial"/>
              </w:rPr>
            </w:pPr>
            <w:r>
              <w:rPr>
                <w:rFonts w:ascii="Arial" w:eastAsia="Arial" w:hAnsi="Arial" w:cs="Arial"/>
              </w:rPr>
              <w:lastRenderedPageBreak/>
              <w:t>April 2004 – March 2008</w:t>
            </w:r>
          </w:p>
        </w:tc>
        <w:tc>
          <w:tcPr>
            <w:tcW w:w="8951" w:type="dxa"/>
          </w:tcPr>
          <w:p w:rsidR="00BA4C47" w:rsidRDefault="006426F4">
            <w:pPr>
              <w:rPr>
                <w:rFonts w:ascii="Arial" w:eastAsia="Arial" w:hAnsi="Arial" w:cs="Arial"/>
              </w:rPr>
            </w:pPr>
            <w:r>
              <w:rPr>
                <w:rFonts w:ascii="Arial" w:eastAsia="Arial" w:hAnsi="Arial" w:cs="Arial"/>
                <w:i/>
              </w:rPr>
              <w:t xml:space="preserve">Senior Solutions Specialist, </w:t>
            </w:r>
            <w:r>
              <w:rPr>
                <w:rFonts w:ascii="Arial" w:eastAsia="Arial" w:hAnsi="Arial" w:cs="Arial"/>
                <w:b/>
                <w:i/>
              </w:rPr>
              <w:t>Evisions Inc</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 xml:space="preserve">Direct support and implementation of client solutions for all products, </w:t>
            </w:r>
            <w:proofErr w:type="spellStart"/>
            <w:r>
              <w:rPr>
                <w:rFonts w:ascii="Arial" w:eastAsia="Arial" w:hAnsi="Arial" w:cs="Arial"/>
                <w:color w:val="000000"/>
              </w:rPr>
              <w:t>IntelleCheck</w:t>
            </w:r>
            <w:proofErr w:type="spellEnd"/>
            <w:r>
              <w:rPr>
                <w:rFonts w:ascii="Arial" w:eastAsia="Arial" w:hAnsi="Arial" w:cs="Arial"/>
                <w:color w:val="000000"/>
              </w:rPr>
              <w:t xml:space="preserve">, </w:t>
            </w:r>
            <w:proofErr w:type="spellStart"/>
            <w:r>
              <w:rPr>
                <w:rFonts w:ascii="Arial" w:eastAsia="Arial" w:hAnsi="Arial" w:cs="Arial"/>
                <w:color w:val="000000"/>
              </w:rPr>
              <w:t>FormFusion</w:t>
            </w:r>
            <w:proofErr w:type="spellEnd"/>
            <w:r>
              <w:rPr>
                <w:rFonts w:ascii="Arial" w:eastAsia="Arial" w:hAnsi="Arial" w:cs="Arial"/>
                <w:color w:val="000000"/>
              </w:rPr>
              <w:t>, and Argos with superior client feedback. Top technician in all metrics.</w:t>
            </w:r>
          </w:p>
          <w:p w:rsidR="00BA4C47" w:rsidRDefault="00BA4C47">
            <w:pPr>
              <w:pBdr>
                <w:top w:val="nil"/>
                <w:left w:val="nil"/>
                <w:bottom w:val="nil"/>
                <w:right w:val="nil"/>
                <w:between w:val="nil"/>
              </w:pBdr>
              <w:spacing w:after="160" w:line="259" w:lineRule="auto"/>
              <w:ind w:left="720" w:hanging="720"/>
              <w:rPr>
                <w:rFonts w:ascii="Arial" w:eastAsia="Arial" w:hAnsi="Arial" w:cs="Arial"/>
                <w:color w:val="000000"/>
              </w:rPr>
            </w:pPr>
          </w:p>
        </w:tc>
      </w:tr>
      <w:tr w:rsidR="00BA4C47">
        <w:tc>
          <w:tcPr>
            <w:tcW w:w="1525" w:type="dxa"/>
          </w:tcPr>
          <w:p w:rsidR="00BA4C47" w:rsidRDefault="006426F4">
            <w:pPr>
              <w:rPr>
                <w:rFonts w:ascii="Arial" w:eastAsia="Arial" w:hAnsi="Arial" w:cs="Arial"/>
              </w:rPr>
            </w:pPr>
            <w:r>
              <w:rPr>
                <w:rFonts w:ascii="Arial" w:eastAsia="Arial" w:hAnsi="Arial" w:cs="Arial"/>
              </w:rPr>
              <w:t>June 2002 – April 2004</w:t>
            </w:r>
          </w:p>
        </w:tc>
        <w:tc>
          <w:tcPr>
            <w:tcW w:w="8951" w:type="dxa"/>
          </w:tcPr>
          <w:p w:rsidR="00BA4C47" w:rsidRDefault="006426F4">
            <w:pPr>
              <w:rPr>
                <w:rFonts w:ascii="Arial" w:eastAsia="Arial" w:hAnsi="Arial" w:cs="Arial"/>
              </w:rPr>
            </w:pPr>
            <w:r>
              <w:rPr>
                <w:rFonts w:ascii="Arial" w:eastAsia="Arial" w:hAnsi="Arial" w:cs="Arial"/>
                <w:i/>
              </w:rPr>
              <w:t>Programmer Analyst</w:t>
            </w:r>
            <w:r>
              <w:rPr>
                <w:rFonts w:ascii="Arial" w:eastAsia="Arial" w:hAnsi="Arial" w:cs="Arial"/>
              </w:rPr>
              <w:t xml:space="preserve">, </w:t>
            </w:r>
            <w:r>
              <w:rPr>
                <w:rFonts w:ascii="Arial" w:eastAsia="Arial" w:hAnsi="Arial" w:cs="Arial"/>
                <w:b/>
              </w:rPr>
              <w:t>Savannah College of Art and Design</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 xml:space="preserve">Implemented projects in </w:t>
            </w:r>
            <w:proofErr w:type="spellStart"/>
            <w:r>
              <w:rPr>
                <w:rFonts w:ascii="Arial" w:eastAsia="Arial" w:hAnsi="Arial" w:cs="Arial"/>
                <w:color w:val="000000"/>
              </w:rPr>
              <w:t>FormFusion</w:t>
            </w:r>
            <w:proofErr w:type="spellEnd"/>
            <w:r>
              <w:rPr>
                <w:rFonts w:ascii="Arial" w:eastAsia="Arial" w:hAnsi="Arial" w:cs="Arial"/>
                <w:color w:val="000000"/>
              </w:rPr>
              <w:t xml:space="preserve">, SQL*Plus and PL/SQL to streamline the Financial Aid system, reduced mailing from a 3-day multi-person process to a </w:t>
            </w:r>
            <w:proofErr w:type="gramStart"/>
            <w:r>
              <w:rPr>
                <w:rFonts w:ascii="Arial" w:eastAsia="Arial" w:hAnsi="Arial" w:cs="Arial"/>
                <w:color w:val="000000"/>
              </w:rPr>
              <w:t>3 hour</w:t>
            </w:r>
            <w:proofErr w:type="gramEnd"/>
            <w:r>
              <w:rPr>
                <w:rFonts w:ascii="Arial" w:eastAsia="Arial" w:hAnsi="Arial" w:cs="Arial"/>
                <w:color w:val="000000"/>
              </w:rPr>
              <w:t xml:space="preserve"> automated run. Saving thousands of dollars in resources, materials and postage per student mailing (Missing information letters, aid award letters, etc). </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Automated bank reconciliation of checks using Perl saving days of work and 100% accuracy allowing screening of millions of dollars of checks automatically for the detection of fraud.</w:t>
            </w:r>
          </w:p>
          <w:p w:rsidR="00BA4C47" w:rsidRDefault="00BA4C47">
            <w:pPr>
              <w:pBdr>
                <w:top w:val="nil"/>
                <w:left w:val="nil"/>
                <w:bottom w:val="nil"/>
                <w:right w:val="nil"/>
                <w:between w:val="nil"/>
              </w:pBdr>
              <w:spacing w:after="160" w:line="259" w:lineRule="auto"/>
              <w:ind w:left="720" w:hanging="720"/>
              <w:rPr>
                <w:rFonts w:ascii="Arial" w:eastAsia="Arial" w:hAnsi="Arial" w:cs="Arial"/>
                <w:color w:val="000000"/>
              </w:rPr>
            </w:pPr>
          </w:p>
        </w:tc>
      </w:tr>
      <w:tr w:rsidR="00BA4C47">
        <w:tc>
          <w:tcPr>
            <w:tcW w:w="1525" w:type="dxa"/>
          </w:tcPr>
          <w:p w:rsidR="00BA4C47" w:rsidRDefault="006426F4">
            <w:pPr>
              <w:rPr>
                <w:rFonts w:ascii="Arial" w:eastAsia="Arial" w:hAnsi="Arial" w:cs="Arial"/>
              </w:rPr>
            </w:pPr>
            <w:r>
              <w:rPr>
                <w:rFonts w:ascii="Arial" w:eastAsia="Arial" w:hAnsi="Arial" w:cs="Arial"/>
              </w:rPr>
              <w:t>June 2001 – June 2002</w:t>
            </w:r>
          </w:p>
        </w:tc>
        <w:tc>
          <w:tcPr>
            <w:tcW w:w="8951" w:type="dxa"/>
          </w:tcPr>
          <w:p w:rsidR="00BA4C47" w:rsidRDefault="006426F4">
            <w:pPr>
              <w:rPr>
                <w:rFonts w:ascii="Arial" w:eastAsia="Arial" w:hAnsi="Arial" w:cs="Arial"/>
              </w:rPr>
            </w:pPr>
            <w:r>
              <w:rPr>
                <w:rFonts w:ascii="Arial" w:eastAsia="Arial" w:hAnsi="Arial" w:cs="Arial"/>
                <w:i/>
              </w:rPr>
              <w:t>Independent Senior Consultant</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 xml:space="preserve">Application and Web Stress Testing using Mercury Interactive Tools and Custom Development in </w:t>
            </w:r>
            <w:proofErr w:type="spellStart"/>
            <w:r>
              <w:rPr>
                <w:rFonts w:ascii="Arial" w:eastAsia="Arial" w:hAnsi="Arial" w:cs="Arial"/>
                <w:color w:val="000000"/>
              </w:rPr>
              <w:t>OpenROAD</w:t>
            </w:r>
            <w:proofErr w:type="spellEnd"/>
            <w:r>
              <w:rPr>
                <w:rFonts w:ascii="Arial" w:eastAsia="Arial" w:hAnsi="Arial" w:cs="Arial"/>
                <w:color w:val="000000"/>
              </w:rPr>
              <w:t xml:space="preserve"> and other languages. </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 xml:space="preserve">Clients included AT&amp;T Wireless (Citrix end user client stress testing in preparation for national release of the new internal HR system. Multiple points of entry included web and </w:t>
            </w:r>
            <w:proofErr w:type="gramStart"/>
            <w:r>
              <w:rPr>
                <w:rFonts w:ascii="Arial" w:eastAsia="Arial" w:hAnsi="Arial" w:cs="Arial"/>
                <w:color w:val="000000"/>
              </w:rPr>
              <w:t>client based</w:t>
            </w:r>
            <w:proofErr w:type="gramEnd"/>
            <w:r>
              <w:rPr>
                <w:rFonts w:ascii="Arial" w:eastAsia="Arial" w:hAnsi="Arial" w:cs="Arial"/>
                <w:color w:val="000000"/>
              </w:rPr>
              <w:t xml:space="preserve"> access.), AutoTrader.Com (Web stress testing for initial web launch simulating millions of unique visits), and PHCS (web and Citrix testing for signing up for internal and external systems). </w:t>
            </w:r>
          </w:p>
          <w:p w:rsidR="00BA4C47" w:rsidRDefault="00BA4C47">
            <w:pPr>
              <w:pBdr>
                <w:top w:val="nil"/>
                <w:left w:val="nil"/>
                <w:bottom w:val="nil"/>
                <w:right w:val="nil"/>
                <w:between w:val="nil"/>
              </w:pBdr>
              <w:spacing w:after="160" w:line="259" w:lineRule="auto"/>
              <w:ind w:left="720" w:hanging="720"/>
              <w:rPr>
                <w:rFonts w:ascii="Arial" w:eastAsia="Arial" w:hAnsi="Arial" w:cs="Arial"/>
                <w:color w:val="000000"/>
              </w:rPr>
            </w:pPr>
          </w:p>
        </w:tc>
      </w:tr>
      <w:tr w:rsidR="00BA4C47">
        <w:tc>
          <w:tcPr>
            <w:tcW w:w="1525" w:type="dxa"/>
          </w:tcPr>
          <w:p w:rsidR="00BA4C47" w:rsidRDefault="006426F4">
            <w:pPr>
              <w:rPr>
                <w:rFonts w:ascii="Arial" w:eastAsia="Arial" w:hAnsi="Arial" w:cs="Arial"/>
              </w:rPr>
            </w:pPr>
            <w:r>
              <w:rPr>
                <w:rFonts w:ascii="Arial" w:eastAsia="Arial" w:hAnsi="Arial" w:cs="Arial"/>
              </w:rPr>
              <w:t>June 2000 – June 2001</w:t>
            </w:r>
          </w:p>
        </w:tc>
        <w:tc>
          <w:tcPr>
            <w:tcW w:w="8951" w:type="dxa"/>
          </w:tcPr>
          <w:p w:rsidR="00BA4C47" w:rsidRDefault="006426F4">
            <w:pPr>
              <w:rPr>
                <w:rFonts w:ascii="Arial" w:eastAsia="Arial" w:hAnsi="Arial" w:cs="Arial"/>
              </w:rPr>
            </w:pPr>
            <w:r>
              <w:rPr>
                <w:rFonts w:ascii="Arial" w:eastAsia="Arial" w:hAnsi="Arial" w:cs="Arial"/>
                <w:i/>
              </w:rPr>
              <w:t>Senior Performance Engineer</w:t>
            </w:r>
            <w:r>
              <w:rPr>
                <w:rFonts w:ascii="Arial" w:eastAsia="Arial" w:hAnsi="Arial" w:cs="Arial"/>
              </w:rPr>
              <w:t xml:space="preserve">, </w:t>
            </w:r>
            <w:proofErr w:type="spellStart"/>
            <w:r>
              <w:rPr>
                <w:rFonts w:ascii="Arial" w:eastAsia="Arial" w:hAnsi="Arial" w:cs="Arial"/>
                <w:b/>
              </w:rPr>
              <w:t>AppGenesys</w:t>
            </w:r>
            <w:proofErr w:type="spellEnd"/>
            <w:r>
              <w:rPr>
                <w:rFonts w:ascii="Arial" w:eastAsia="Arial" w:hAnsi="Arial" w:cs="Arial"/>
                <w:b/>
              </w:rPr>
              <w:t xml:space="preserve"> Inc </w:t>
            </w:r>
          </w:p>
          <w:p w:rsidR="00BA4C47" w:rsidRDefault="006426F4">
            <w:pPr>
              <w:numPr>
                <w:ilvl w:val="0"/>
                <w:numId w:val="4"/>
              </w:numPr>
              <w:pBdr>
                <w:top w:val="nil"/>
                <w:left w:val="nil"/>
                <w:bottom w:val="nil"/>
                <w:right w:val="nil"/>
                <w:between w:val="nil"/>
              </w:pBdr>
              <w:rPr>
                <w:color w:val="000000"/>
              </w:rPr>
            </w:pPr>
            <w:proofErr w:type="spellStart"/>
            <w:r>
              <w:rPr>
                <w:rFonts w:ascii="Arial" w:eastAsia="Arial" w:hAnsi="Arial" w:cs="Arial"/>
                <w:color w:val="000000"/>
              </w:rPr>
              <w:t>Mentora</w:t>
            </w:r>
            <w:proofErr w:type="spellEnd"/>
            <w:r>
              <w:rPr>
                <w:rFonts w:ascii="Arial" w:eastAsia="Arial" w:hAnsi="Arial" w:cs="Arial"/>
                <w:color w:val="000000"/>
              </w:rPr>
              <w:t xml:space="preserve"> was acquired by </w:t>
            </w:r>
            <w:proofErr w:type="spellStart"/>
            <w:r>
              <w:rPr>
                <w:rFonts w:ascii="Arial" w:eastAsia="Arial" w:hAnsi="Arial" w:cs="Arial"/>
                <w:color w:val="000000"/>
              </w:rPr>
              <w:t>AppGenesys</w:t>
            </w:r>
            <w:proofErr w:type="spellEnd"/>
            <w:r>
              <w:rPr>
                <w:rFonts w:ascii="Arial" w:eastAsia="Arial" w:hAnsi="Arial" w:cs="Arial"/>
                <w:color w:val="000000"/>
              </w:rPr>
              <w:t>.</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 xml:space="preserve">Spearheaded creation of training and corporation wide testing methodology as one of our core offerings. </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Delivered system stress test consultation and training using the Mercury Suite of tools.</w:t>
            </w:r>
          </w:p>
          <w:p w:rsidR="00BA4C47" w:rsidRDefault="00BA4C47">
            <w:pPr>
              <w:pBdr>
                <w:top w:val="nil"/>
                <w:left w:val="nil"/>
                <w:bottom w:val="nil"/>
                <w:right w:val="nil"/>
                <w:between w:val="nil"/>
              </w:pBdr>
              <w:spacing w:after="160" w:line="259" w:lineRule="auto"/>
              <w:ind w:left="720" w:hanging="720"/>
              <w:rPr>
                <w:rFonts w:ascii="Arial" w:eastAsia="Arial" w:hAnsi="Arial" w:cs="Arial"/>
                <w:color w:val="000000"/>
              </w:rPr>
            </w:pPr>
          </w:p>
        </w:tc>
      </w:tr>
      <w:tr w:rsidR="00BA4C47">
        <w:tc>
          <w:tcPr>
            <w:tcW w:w="1525" w:type="dxa"/>
          </w:tcPr>
          <w:p w:rsidR="00BA4C47" w:rsidRDefault="006426F4">
            <w:pPr>
              <w:rPr>
                <w:rFonts w:ascii="Arial" w:eastAsia="Arial" w:hAnsi="Arial" w:cs="Arial"/>
              </w:rPr>
            </w:pPr>
            <w:r>
              <w:rPr>
                <w:rFonts w:ascii="Arial" w:eastAsia="Arial" w:hAnsi="Arial" w:cs="Arial"/>
              </w:rPr>
              <w:t>April 1998 – June 2000</w:t>
            </w:r>
          </w:p>
        </w:tc>
        <w:tc>
          <w:tcPr>
            <w:tcW w:w="8951" w:type="dxa"/>
          </w:tcPr>
          <w:p w:rsidR="00BA4C47" w:rsidRDefault="006426F4">
            <w:pPr>
              <w:rPr>
                <w:rFonts w:ascii="Arial" w:eastAsia="Arial" w:hAnsi="Arial" w:cs="Arial"/>
              </w:rPr>
            </w:pPr>
            <w:r>
              <w:rPr>
                <w:rFonts w:ascii="Arial" w:eastAsia="Arial" w:hAnsi="Arial" w:cs="Arial"/>
                <w:i/>
              </w:rPr>
              <w:t xml:space="preserve">Associate, </w:t>
            </w:r>
            <w:proofErr w:type="spellStart"/>
            <w:r>
              <w:rPr>
                <w:rFonts w:ascii="Arial" w:eastAsia="Arial" w:hAnsi="Arial" w:cs="Arial"/>
                <w:b/>
                <w:i/>
              </w:rPr>
              <w:t>Mentora</w:t>
            </w:r>
            <w:proofErr w:type="spellEnd"/>
            <w:r>
              <w:rPr>
                <w:rFonts w:ascii="Arial" w:eastAsia="Arial" w:hAnsi="Arial" w:cs="Arial"/>
                <w:b/>
                <w:i/>
              </w:rPr>
              <w:t xml:space="preserve"> Inc</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Provided a variety of services such as Project Management, Database Optimization, Systems development and process improvement to SCT Adage product Clients.</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Conducted large scale code migrations (thousands of objects) with a team that had less than a .3% defect rate on initial release and a 0% defect rate within 3 days of release.</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Created the de-facto SCT Adage Custom Enhancement (ACE) documentation standards both in line and deliverable documentation.</w:t>
            </w:r>
          </w:p>
          <w:p w:rsidR="00BA4C47" w:rsidRDefault="00BA4C47">
            <w:pPr>
              <w:pBdr>
                <w:top w:val="nil"/>
                <w:left w:val="nil"/>
                <w:bottom w:val="nil"/>
                <w:right w:val="nil"/>
                <w:between w:val="nil"/>
              </w:pBdr>
              <w:spacing w:after="160" w:line="259" w:lineRule="auto"/>
              <w:ind w:left="720" w:hanging="720"/>
              <w:rPr>
                <w:rFonts w:ascii="Arial" w:eastAsia="Arial" w:hAnsi="Arial" w:cs="Arial"/>
                <w:color w:val="000000"/>
              </w:rPr>
            </w:pPr>
          </w:p>
        </w:tc>
      </w:tr>
      <w:tr w:rsidR="00BA4C47">
        <w:tc>
          <w:tcPr>
            <w:tcW w:w="1525" w:type="dxa"/>
          </w:tcPr>
          <w:p w:rsidR="00BA4C47" w:rsidRDefault="006426F4">
            <w:pPr>
              <w:rPr>
                <w:rFonts w:ascii="Arial" w:eastAsia="Arial" w:hAnsi="Arial" w:cs="Arial"/>
              </w:rPr>
            </w:pPr>
            <w:r>
              <w:rPr>
                <w:rFonts w:ascii="Arial" w:eastAsia="Arial" w:hAnsi="Arial" w:cs="Arial"/>
              </w:rPr>
              <w:t>May 1994 – April 1998</w:t>
            </w:r>
          </w:p>
        </w:tc>
        <w:tc>
          <w:tcPr>
            <w:tcW w:w="8951" w:type="dxa"/>
          </w:tcPr>
          <w:p w:rsidR="00BA4C47" w:rsidRDefault="006426F4">
            <w:pPr>
              <w:rPr>
                <w:rFonts w:ascii="Arial" w:eastAsia="Arial" w:hAnsi="Arial" w:cs="Arial"/>
              </w:rPr>
            </w:pPr>
            <w:proofErr w:type="spellStart"/>
            <w:r>
              <w:rPr>
                <w:rFonts w:ascii="Arial" w:eastAsia="Arial" w:hAnsi="Arial" w:cs="Arial"/>
                <w:i/>
              </w:rPr>
              <w:t>Technomancer</w:t>
            </w:r>
            <w:proofErr w:type="spellEnd"/>
            <w:r>
              <w:rPr>
                <w:rFonts w:ascii="Arial" w:eastAsia="Arial" w:hAnsi="Arial" w:cs="Arial"/>
                <w:i/>
              </w:rPr>
              <w:t xml:space="preserve">, </w:t>
            </w:r>
            <w:r>
              <w:rPr>
                <w:rFonts w:ascii="Arial" w:eastAsia="Arial" w:hAnsi="Arial" w:cs="Arial"/>
                <w:b/>
              </w:rPr>
              <w:t>MindSpring/EarthLink Internet Services</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 xml:space="preserve">Primary Support Department Trainer, Process Documentation, Call Center manager/Interdepartmental Liaison </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 xml:space="preserve">Maintained the MindSpring reputation for amazing, friendly, helpful, and accurate world class service. </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The Departmental Turnover was in single digits where the industry average was over 60% annual.</w:t>
            </w:r>
          </w:p>
          <w:p w:rsidR="00BA4C47" w:rsidRDefault="006426F4">
            <w:pPr>
              <w:numPr>
                <w:ilvl w:val="0"/>
                <w:numId w:val="4"/>
              </w:numPr>
              <w:pBdr>
                <w:top w:val="nil"/>
                <w:left w:val="nil"/>
                <w:bottom w:val="nil"/>
                <w:right w:val="nil"/>
                <w:between w:val="nil"/>
              </w:pBdr>
              <w:rPr>
                <w:color w:val="000000"/>
              </w:rPr>
            </w:pPr>
            <w:r>
              <w:rPr>
                <w:rFonts w:ascii="Arial" w:eastAsia="Arial" w:hAnsi="Arial" w:cs="Arial"/>
                <w:color w:val="000000"/>
              </w:rPr>
              <w:t xml:space="preserve">Contributed to the incredible growth period from a single shift to multiple team 24/7 operations in two call centers. </w:t>
            </w:r>
          </w:p>
        </w:tc>
      </w:tr>
      <w:tr w:rsidR="00BA4C47">
        <w:tc>
          <w:tcPr>
            <w:tcW w:w="1525" w:type="dxa"/>
          </w:tcPr>
          <w:p w:rsidR="00BA4C47" w:rsidRDefault="00BA4C47">
            <w:pPr>
              <w:rPr>
                <w:rFonts w:ascii="Arial" w:eastAsia="Arial" w:hAnsi="Arial" w:cs="Arial"/>
              </w:rPr>
            </w:pPr>
          </w:p>
        </w:tc>
        <w:tc>
          <w:tcPr>
            <w:tcW w:w="8951" w:type="dxa"/>
          </w:tcPr>
          <w:p w:rsidR="00BA4C47" w:rsidRDefault="00BA4C47">
            <w:pPr>
              <w:rPr>
                <w:rFonts w:ascii="Arial" w:eastAsia="Arial" w:hAnsi="Arial" w:cs="Arial"/>
              </w:rPr>
            </w:pPr>
          </w:p>
        </w:tc>
      </w:tr>
    </w:tbl>
    <w:p w:rsidR="00BA4C47" w:rsidRDefault="006426F4">
      <w:pPr>
        <w:pBdr>
          <w:top w:val="nil"/>
          <w:left w:val="nil"/>
          <w:bottom w:val="nil"/>
          <w:right w:val="nil"/>
          <w:between w:val="nil"/>
        </w:pBdr>
        <w:tabs>
          <w:tab w:val="left" w:pos="1620"/>
        </w:tabs>
        <w:rPr>
          <w:rFonts w:ascii="Arial" w:eastAsia="Arial" w:hAnsi="Arial" w:cs="Arial"/>
          <w:color w:val="000000"/>
        </w:rPr>
      </w:pPr>
      <w:r>
        <w:rPr>
          <w:rFonts w:ascii="Arial" w:eastAsia="Arial" w:hAnsi="Arial" w:cs="Arial"/>
          <w:b/>
          <w:color w:val="000000"/>
        </w:rPr>
        <w:t>Technical Experience and Skills:</w:t>
      </w:r>
      <w:r>
        <w:rPr>
          <w:rFonts w:ascii="Arial" w:eastAsia="Arial" w:hAnsi="Arial" w:cs="Arial"/>
          <w:b/>
          <w:color w:val="000000"/>
        </w:rPr>
        <w:tab/>
      </w:r>
    </w:p>
    <w:p w:rsidR="00BA4C47" w:rsidRDefault="006426F4">
      <w:pPr>
        <w:pBdr>
          <w:top w:val="nil"/>
          <w:left w:val="nil"/>
          <w:bottom w:val="nil"/>
          <w:right w:val="nil"/>
          <w:between w:val="nil"/>
        </w:pBdr>
        <w:tabs>
          <w:tab w:val="left" w:pos="540"/>
        </w:tabs>
        <w:rPr>
          <w:rFonts w:ascii="Arial" w:eastAsia="Arial" w:hAnsi="Arial" w:cs="Arial"/>
          <w:color w:val="000000"/>
        </w:rPr>
      </w:pPr>
      <w:r>
        <w:rPr>
          <w:rFonts w:ascii="Arial" w:eastAsia="Arial" w:hAnsi="Arial" w:cs="Arial"/>
          <w:b/>
          <w:color w:val="000000"/>
        </w:rPr>
        <w:tab/>
        <w:t xml:space="preserve">Operating Systems: </w:t>
      </w:r>
      <w:r>
        <w:rPr>
          <w:rFonts w:ascii="Arial" w:eastAsia="Arial" w:hAnsi="Arial" w:cs="Arial"/>
          <w:i/>
          <w:color w:val="000000"/>
        </w:rPr>
        <w:t>Windows, Unix</w:t>
      </w:r>
      <w:r>
        <w:rPr>
          <w:rFonts w:ascii="Arial" w:eastAsia="Arial" w:hAnsi="Arial" w:cs="Arial"/>
          <w:color w:val="000000"/>
        </w:rPr>
        <w:t xml:space="preserve">, MacOS </w:t>
      </w:r>
    </w:p>
    <w:p w:rsidR="00BA4C47" w:rsidRDefault="006426F4">
      <w:pPr>
        <w:pBdr>
          <w:top w:val="nil"/>
          <w:left w:val="nil"/>
          <w:bottom w:val="nil"/>
          <w:right w:val="nil"/>
          <w:between w:val="nil"/>
        </w:pBdr>
        <w:tabs>
          <w:tab w:val="left" w:pos="540"/>
        </w:tabs>
        <w:rPr>
          <w:rFonts w:ascii="Arial" w:eastAsia="Arial" w:hAnsi="Arial" w:cs="Arial"/>
          <w:color w:val="000000"/>
        </w:rPr>
      </w:pPr>
      <w:r>
        <w:rPr>
          <w:rFonts w:ascii="Arial" w:eastAsia="Arial" w:hAnsi="Arial" w:cs="Arial"/>
          <w:color w:val="000000"/>
        </w:rPr>
        <w:tab/>
      </w:r>
      <w:r>
        <w:rPr>
          <w:rFonts w:ascii="Arial" w:eastAsia="Arial" w:hAnsi="Arial" w:cs="Arial"/>
          <w:b/>
          <w:color w:val="000000"/>
        </w:rPr>
        <w:t>Databases:</w:t>
      </w:r>
      <w:r>
        <w:rPr>
          <w:rFonts w:ascii="Arial" w:eastAsia="Arial" w:hAnsi="Arial" w:cs="Arial"/>
          <w:color w:val="000000"/>
        </w:rPr>
        <w:t xml:space="preserve"> Oracle, MS/SQL Server, MongoDB, Access, Ingres, MS Access</w:t>
      </w:r>
    </w:p>
    <w:p w:rsidR="00BA4C47" w:rsidRDefault="006426F4">
      <w:pPr>
        <w:pBdr>
          <w:top w:val="nil"/>
          <w:left w:val="nil"/>
          <w:bottom w:val="nil"/>
          <w:right w:val="nil"/>
          <w:between w:val="nil"/>
        </w:pBdr>
        <w:tabs>
          <w:tab w:val="left" w:pos="540"/>
        </w:tabs>
        <w:rPr>
          <w:rFonts w:ascii="Arial" w:eastAsia="Arial" w:hAnsi="Arial" w:cs="Arial"/>
          <w:color w:val="000000"/>
        </w:rPr>
      </w:pPr>
      <w:r>
        <w:rPr>
          <w:rFonts w:ascii="Arial" w:eastAsia="Arial" w:hAnsi="Arial" w:cs="Arial"/>
          <w:b/>
          <w:color w:val="000000"/>
        </w:rPr>
        <w:tab/>
        <w:t xml:space="preserve">Languages: </w:t>
      </w:r>
      <w:r>
        <w:rPr>
          <w:rFonts w:ascii="Arial" w:eastAsia="Arial" w:hAnsi="Arial" w:cs="Arial"/>
          <w:color w:val="000000"/>
        </w:rPr>
        <w:t xml:space="preserve">SQL, NoSQL, PL/SQL, Pro*C, Perl, </w:t>
      </w:r>
      <w:proofErr w:type="spellStart"/>
      <w:r>
        <w:rPr>
          <w:rFonts w:ascii="Arial" w:eastAsia="Arial" w:hAnsi="Arial" w:cs="Arial"/>
          <w:color w:val="000000"/>
        </w:rPr>
        <w:t>OpenROAD</w:t>
      </w:r>
      <w:proofErr w:type="spellEnd"/>
      <w:r>
        <w:rPr>
          <w:rFonts w:ascii="Arial" w:eastAsia="Arial" w:hAnsi="Arial" w:cs="Arial"/>
          <w:color w:val="000000"/>
        </w:rPr>
        <w:t xml:space="preserve">, </w:t>
      </w:r>
      <w:proofErr w:type="spellStart"/>
      <w:r>
        <w:rPr>
          <w:rFonts w:ascii="Arial" w:eastAsia="Arial" w:hAnsi="Arial" w:cs="Arial"/>
          <w:color w:val="000000"/>
        </w:rPr>
        <w:t>SmallTalk</w:t>
      </w:r>
      <w:proofErr w:type="spellEnd"/>
      <w:r>
        <w:rPr>
          <w:rFonts w:ascii="Arial" w:eastAsia="Arial" w:hAnsi="Arial" w:cs="Arial"/>
          <w:color w:val="000000"/>
        </w:rPr>
        <w:t>, C, Assembler (</w:t>
      </w:r>
      <w:proofErr w:type="gramStart"/>
      <w:r>
        <w:rPr>
          <w:rFonts w:ascii="Arial" w:eastAsia="Arial" w:hAnsi="Arial" w:cs="Arial"/>
          <w:color w:val="000000"/>
        </w:rPr>
        <w:t>MIPS,x</w:t>
      </w:r>
      <w:proofErr w:type="gramEnd"/>
      <w:r>
        <w:rPr>
          <w:rFonts w:ascii="Arial" w:eastAsia="Arial" w:hAnsi="Arial" w:cs="Arial"/>
          <w:color w:val="000000"/>
        </w:rPr>
        <w:t xml:space="preserve">86), </w:t>
      </w:r>
      <w:proofErr w:type="spellStart"/>
      <w:r>
        <w:rPr>
          <w:rFonts w:ascii="Arial" w:eastAsia="Arial" w:hAnsi="Arial" w:cs="Arial"/>
          <w:color w:val="000000"/>
        </w:rPr>
        <w:t>Tcl</w:t>
      </w:r>
      <w:proofErr w:type="spellEnd"/>
      <w:r>
        <w:rPr>
          <w:rFonts w:ascii="Arial" w:eastAsia="Arial" w:hAnsi="Arial" w:cs="Arial"/>
          <w:color w:val="000000"/>
        </w:rPr>
        <w:t>/Tk,</w:t>
      </w:r>
    </w:p>
    <w:p w:rsidR="00BA4C47" w:rsidRDefault="006426F4">
      <w:pPr>
        <w:pBdr>
          <w:top w:val="nil"/>
          <w:left w:val="nil"/>
          <w:bottom w:val="nil"/>
          <w:right w:val="nil"/>
          <w:between w:val="nil"/>
        </w:pBdr>
        <w:tabs>
          <w:tab w:val="left" w:pos="540"/>
        </w:tabs>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Unix Shell scripting, XML, DOS/Windows Batch Shell, HTML, </w:t>
      </w:r>
      <w:proofErr w:type="spellStart"/>
      <w:r>
        <w:rPr>
          <w:rFonts w:ascii="Arial" w:eastAsia="Arial" w:hAnsi="Arial" w:cs="Arial"/>
          <w:color w:val="000000"/>
        </w:rPr>
        <w:t>LisP</w:t>
      </w:r>
      <w:proofErr w:type="spellEnd"/>
      <w:r>
        <w:rPr>
          <w:rFonts w:ascii="Arial" w:eastAsia="Arial" w:hAnsi="Arial" w:cs="Arial"/>
          <w:color w:val="000000"/>
        </w:rPr>
        <w:t>, Java, Python.</w:t>
      </w:r>
    </w:p>
    <w:p w:rsidR="00BA4C47" w:rsidRDefault="006426F4">
      <w:pPr>
        <w:pBdr>
          <w:top w:val="nil"/>
          <w:left w:val="nil"/>
          <w:bottom w:val="nil"/>
          <w:right w:val="nil"/>
          <w:between w:val="nil"/>
        </w:pBdr>
        <w:tabs>
          <w:tab w:val="left" w:pos="540"/>
        </w:tabs>
        <w:rPr>
          <w:rFonts w:ascii="Arial" w:eastAsia="Arial" w:hAnsi="Arial" w:cs="Arial"/>
          <w:color w:val="000000"/>
        </w:rPr>
      </w:pPr>
      <w:r>
        <w:rPr>
          <w:rFonts w:ascii="Arial" w:eastAsia="Arial" w:hAnsi="Arial" w:cs="Arial"/>
          <w:b/>
          <w:color w:val="000000"/>
        </w:rPr>
        <w:tab/>
        <w:t>Apps/</w:t>
      </w:r>
      <w:proofErr w:type="spellStart"/>
      <w:r>
        <w:rPr>
          <w:rFonts w:ascii="Arial" w:eastAsia="Arial" w:hAnsi="Arial" w:cs="Arial"/>
          <w:b/>
          <w:color w:val="000000"/>
        </w:rPr>
        <w:t>Misc</w:t>
      </w:r>
      <w:proofErr w:type="spellEnd"/>
      <w:r>
        <w:rPr>
          <w:rFonts w:ascii="Arial" w:eastAsia="Arial" w:hAnsi="Arial" w:cs="Arial"/>
          <w:b/>
          <w:color w:val="000000"/>
        </w:rPr>
        <w:t xml:space="preserve">: </w:t>
      </w:r>
      <w:r>
        <w:rPr>
          <w:rFonts w:ascii="Arial" w:eastAsia="Arial" w:hAnsi="Arial" w:cs="Arial"/>
          <w:color w:val="000000"/>
        </w:rPr>
        <w:t xml:space="preserve">Tableau, Evisions MAPS Suite (Argos, </w:t>
      </w:r>
      <w:proofErr w:type="spellStart"/>
      <w:r>
        <w:rPr>
          <w:rFonts w:ascii="Arial" w:eastAsia="Arial" w:hAnsi="Arial" w:cs="Arial"/>
          <w:color w:val="000000"/>
        </w:rPr>
        <w:t>Intellecheck</w:t>
      </w:r>
      <w:proofErr w:type="spellEnd"/>
      <w:r>
        <w:rPr>
          <w:rFonts w:ascii="Arial" w:eastAsia="Arial" w:hAnsi="Arial" w:cs="Arial"/>
          <w:color w:val="000000"/>
        </w:rPr>
        <w:t xml:space="preserve">, </w:t>
      </w:r>
      <w:proofErr w:type="spellStart"/>
      <w:r>
        <w:rPr>
          <w:rFonts w:ascii="Arial" w:eastAsia="Arial" w:hAnsi="Arial" w:cs="Arial"/>
          <w:color w:val="000000"/>
        </w:rPr>
        <w:t>FormFusion</w:t>
      </w:r>
      <w:proofErr w:type="spellEnd"/>
      <w:r>
        <w:rPr>
          <w:rFonts w:ascii="Arial" w:eastAsia="Arial" w:hAnsi="Arial" w:cs="Arial"/>
          <w:color w:val="000000"/>
        </w:rPr>
        <w:t xml:space="preserve">, </w:t>
      </w:r>
      <w:proofErr w:type="spellStart"/>
      <w:r>
        <w:rPr>
          <w:rFonts w:ascii="Arial" w:eastAsia="Arial" w:hAnsi="Arial" w:cs="Arial"/>
          <w:color w:val="000000"/>
        </w:rPr>
        <w:t>DataMasque</w:t>
      </w:r>
      <w:proofErr w:type="spellEnd"/>
      <w:r>
        <w:rPr>
          <w:rFonts w:ascii="Arial" w:eastAsia="Arial" w:hAnsi="Arial" w:cs="Arial"/>
          <w:color w:val="000000"/>
        </w:rPr>
        <w:t>), Oracle Discoverer,</w:t>
      </w:r>
      <w:r>
        <w:rPr>
          <w:rFonts w:ascii="Arial" w:eastAsia="Arial" w:hAnsi="Arial" w:cs="Arial"/>
          <w:color w:val="000000"/>
        </w:rPr>
        <w:br/>
        <w:t xml:space="preserve">                             Cognos, Ellucian Banner ERP (Baseline, ODS and EDW), </w:t>
      </w:r>
      <w:proofErr w:type="spellStart"/>
      <w:r>
        <w:rPr>
          <w:rFonts w:ascii="Arial" w:eastAsia="Arial" w:hAnsi="Arial" w:cs="Arial"/>
          <w:color w:val="000000"/>
        </w:rPr>
        <w:t>DataTel</w:t>
      </w:r>
      <w:proofErr w:type="spellEnd"/>
      <w:r>
        <w:rPr>
          <w:rFonts w:ascii="Arial" w:eastAsia="Arial" w:hAnsi="Arial" w:cs="Arial"/>
          <w:color w:val="000000"/>
        </w:rPr>
        <w:t xml:space="preserve">, Microsoft CRM, Big </w:t>
      </w:r>
      <w:proofErr w:type="gramStart"/>
      <w:r>
        <w:rPr>
          <w:rFonts w:ascii="Arial" w:eastAsia="Arial" w:hAnsi="Arial" w:cs="Arial"/>
          <w:color w:val="000000"/>
        </w:rPr>
        <w:t>Data(</w:t>
      </w:r>
      <w:proofErr w:type="gramEnd"/>
      <w:r>
        <w:rPr>
          <w:rFonts w:ascii="Arial" w:eastAsia="Arial" w:hAnsi="Arial" w:cs="Arial"/>
          <w:color w:val="000000"/>
        </w:rPr>
        <w:t>NoSQL),</w:t>
      </w:r>
    </w:p>
    <w:p w:rsidR="00BA4C47" w:rsidRDefault="006426F4">
      <w:pPr>
        <w:pBdr>
          <w:top w:val="nil"/>
          <w:left w:val="nil"/>
          <w:bottom w:val="nil"/>
          <w:right w:val="nil"/>
          <w:between w:val="nil"/>
        </w:pBdr>
        <w:tabs>
          <w:tab w:val="left" w:pos="540"/>
        </w:tabs>
        <w:rPr>
          <w:rFonts w:ascii="Arial" w:eastAsia="Arial" w:hAnsi="Arial" w:cs="Arial"/>
          <w:color w:val="000000"/>
        </w:rPr>
      </w:pPr>
      <w:r>
        <w:rPr>
          <w:rFonts w:ascii="Arial" w:eastAsia="Arial" w:hAnsi="Arial" w:cs="Arial"/>
          <w:color w:val="000000"/>
        </w:rPr>
        <w:t xml:space="preserve">                             Confluence, JIRA, </w:t>
      </w:r>
      <w:proofErr w:type="spellStart"/>
      <w:r>
        <w:rPr>
          <w:rFonts w:ascii="Arial" w:eastAsia="Arial" w:hAnsi="Arial" w:cs="Arial"/>
          <w:color w:val="000000"/>
        </w:rPr>
        <w:t>BlackBoard</w:t>
      </w:r>
      <w:proofErr w:type="spellEnd"/>
      <w:r>
        <w:rPr>
          <w:rFonts w:ascii="Arial" w:eastAsia="Arial" w:hAnsi="Arial" w:cs="Arial"/>
          <w:color w:val="000000"/>
        </w:rPr>
        <w:t>, PeopleSoft, Cloud based architectures, many 3</w:t>
      </w:r>
      <w:r>
        <w:rPr>
          <w:rFonts w:ascii="Arial" w:eastAsia="Arial" w:hAnsi="Arial" w:cs="Arial"/>
          <w:color w:val="000000"/>
          <w:vertAlign w:val="superscript"/>
        </w:rPr>
        <w:t>rd</w:t>
      </w:r>
      <w:r>
        <w:rPr>
          <w:rFonts w:ascii="Arial" w:eastAsia="Arial" w:hAnsi="Arial" w:cs="Arial"/>
          <w:color w:val="000000"/>
        </w:rPr>
        <w:t xml:space="preserve"> party Banner systems.</w:t>
      </w:r>
    </w:p>
    <w:p w:rsidR="00C60427" w:rsidRDefault="00C60427">
      <w:pPr>
        <w:pBdr>
          <w:top w:val="nil"/>
          <w:left w:val="nil"/>
          <w:bottom w:val="nil"/>
          <w:right w:val="nil"/>
          <w:between w:val="nil"/>
        </w:pBdr>
        <w:tabs>
          <w:tab w:val="left" w:pos="540"/>
        </w:tabs>
        <w:rPr>
          <w:rFonts w:ascii="Arial" w:eastAsia="Arial" w:hAnsi="Arial" w:cs="Arial"/>
          <w:color w:val="000000"/>
        </w:rPr>
      </w:pPr>
    </w:p>
    <w:p w:rsidR="00BA4C47" w:rsidRDefault="006426F4">
      <w:pPr>
        <w:pBdr>
          <w:top w:val="nil"/>
          <w:left w:val="nil"/>
          <w:bottom w:val="nil"/>
          <w:right w:val="nil"/>
          <w:between w:val="nil"/>
        </w:pBdr>
        <w:tabs>
          <w:tab w:val="left" w:pos="540"/>
        </w:tabs>
        <w:rPr>
          <w:rFonts w:ascii="Arial" w:eastAsia="Arial" w:hAnsi="Arial" w:cs="Arial"/>
          <w:color w:val="000000"/>
        </w:rPr>
      </w:pPr>
      <w:r>
        <w:rPr>
          <w:rFonts w:ascii="Arial" w:eastAsia="Arial" w:hAnsi="Arial" w:cs="Arial"/>
          <w:b/>
          <w:color w:val="000000"/>
        </w:rPr>
        <w:lastRenderedPageBreak/>
        <w:t>Publications/Courses:</w:t>
      </w:r>
    </w:p>
    <w:p w:rsidR="00BA4C47" w:rsidRPr="00C60427" w:rsidRDefault="006426F4" w:rsidP="00C60427">
      <w:pPr>
        <w:pStyle w:val="ListParagraph"/>
        <w:numPr>
          <w:ilvl w:val="0"/>
          <w:numId w:val="9"/>
        </w:numPr>
        <w:pBdr>
          <w:top w:val="nil"/>
          <w:left w:val="nil"/>
          <w:bottom w:val="nil"/>
          <w:right w:val="nil"/>
          <w:between w:val="nil"/>
        </w:pBdr>
        <w:tabs>
          <w:tab w:val="left" w:pos="540"/>
        </w:tabs>
        <w:rPr>
          <w:rFonts w:ascii="Arial" w:eastAsia="Arial" w:hAnsi="Arial" w:cs="Arial"/>
          <w:color w:val="000000"/>
        </w:rPr>
      </w:pPr>
      <w:r w:rsidRPr="00C60427">
        <w:rPr>
          <w:rFonts w:ascii="Arial" w:eastAsia="Arial" w:hAnsi="Arial" w:cs="Arial"/>
          <w:color w:val="000000"/>
        </w:rPr>
        <w:t xml:space="preserve">Presenter or content creator for every Ellucian Summit or accompanying Evisions Summit since 2003. </w:t>
      </w:r>
    </w:p>
    <w:p w:rsidR="00BA4C47" w:rsidRDefault="006426F4" w:rsidP="00C60427">
      <w:pPr>
        <w:pStyle w:val="ListParagraph"/>
        <w:numPr>
          <w:ilvl w:val="0"/>
          <w:numId w:val="9"/>
        </w:numPr>
        <w:pBdr>
          <w:top w:val="nil"/>
          <w:left w:val="nil"/>
          <w:bottom w:val="nil"/>
          <w:right w:val="nil"/>
          <w:between w:val="nil"/>
        </w:pBdr>
        <w:tabs>
          <w:tab w:val="left" w:pos="540"/>
        </w:tabs>
        <w:rPr>
          <w:rFonts w:ascii="Arial" w:eastAsia="Arial" w:hAnsi="Arial" w:cs="Arial"/>
          <w:color w:val="000000"/>
        </w:rPr>
      </w:pPr>
      <w:proofErr w:type="gramStart"/>
      <w:r w:rsidRPr="00C60427">
        <w:rPr>
          <w:rFonts w:ascii="Arial" w:eastAsia="Arial" w:hAnsi="Arial" w:cs="Arial"/>
          <w:color w:val="000000"/>
        </w:rPr>
        <w:t>Also</w:t>
      </w:r>
      <w:proofErr w:type="gramEnd"/>
      <w:r w:rsidRPr="00C60427">
        <w:rPr>
          <w:rFonts w:ascii="Arial" w:eastAsia="Arial" w:hAnsi="Arial" w:cs="Arial"/>
          <w:color w:val="000000"/>
        </w:rPr>
        <w:t xml:space="preserve"> a presenter at many annual and regional SETA/</w:t>
      </w:r>
      <w:proofErr w:type="spellStart"/>
      <w:r w:rsidRPr="00C60427">
        <w:rPr>
          <w:rFonts w:ascii="Arial" w:eastAsia="Arial" w:hAnsi="Arial" w:cs="Arial"/>
          <w:color w:val="000000"/>
        </w:rPr>
        <w:t>CoHEsion</w:t>
      </w:r>
      <w:proofErr w:type="spellEnd"/>
      <w:r w:rsidRPr="00C60427">
        <w:rPr>
          <w:rFonts w:ascii="Arial" w:eastAsia="Arial" w:hAnsi="Arial" w:cs="Arial"/>
          <w:color w:val="000000"/>
        </w:rPr>
        <w:t xml:space="preserve"> conferences.</w:t>
      </w:r>
    </w:p>
    <w:p w:rsidR="00C60427" w:rsidRPr="00C60427" w:rsidRDefault="00C60427" w:rsidP="00C60427">
      <w:pPr>
        <w:pStyle w:val="ListParagraph"/>
        <w:numPr>
          <w:ilvl w:val="0"/>
          <w:numId w:val="9"/>
        </w:numPr>
        <w:pBdr>
          <w:top w:val="nil"/>
          <w:left w:val="nil"/>
          <w:bottom w:val="nil"/>
          <w:right w:val="nil"/>
          <w:between w:val="nil"/>
        </w:pBdr>
        <w:tabs>
          <w:tab w:val="left" w:pos="540"/>
        </w:tabs>
        <w:rPr>
          <w:rFonts w:ascii="Arial" w:eastAsia="Arial" w:hAnsi="Arial" w:cs="Arial"/>
          <w:color w:val="000000"/>
        </w:rPr>
      </w:pPr>
      <w:r>
        <w:rPr>
          <w:rFonts w:ascii="Arial" w:eastAsia="Arial" w:hAnsi="Arial" w:cs="Arial"/>
          <w:color w:val="000000"/>
        </w:rPr>
        <w:t xml:space="preserve">Contributor to the Advising </w:t>
      </w:r>
      <w:proofErr w:type="spellStart"/>
      <w:r>
        <w:rPr>
          <w:rFonts w:ascii="Arial" w:eastAsia="Arial" w:hAnsi="Arial" w:cs="Arial"/>
          <w:color w:val="000000"/>
        </w:rPr>
        <w:t>DataGuidebook</w:t>
      </w:r>
      <w:proofErr w:type="spellEnd"/>
      <w:r>
        <w:rPr>
          <w:rFonts w:ascii="Arial" w:eastAsia="Arial" w:hAnsi="Arial" w:cs="Arial"/>
          <w:color w:val="000000"/>
        </w:rPr>
        <w:t>, Best practices for Analytics in Higher Education Advising.</w:t>
      </w:r>
    </w:p>
    <w:p w:rsidR="00BA4C47" w:rsidRDefault="00BA4C47">
      <w:pPr>
        <w:pBdr>
          <w:top w:val="nil"/>
          <w:left w:val="nil"/>
          <w:bottom w:val="nil"/>
          <w:right w:val="nil"/>
          <w:between w:val="nil"/>
        </w:pBdr>
        <w:tabs>
          <w:tab w:val="left" w:pos="1620"/>
        </w:tabs>
        <w:rPr>
          <w:rFonts w:ascii="Arial" w:eastAsia="Arial" w:hAnsi="Arial" w:cs="Arial"/>
          <w:color w:val="000000"/>
        </w:rPr>
      </w:pPr>
    </w:p>
    <w:p w:rsidR="00BA4C47" w:rsidRDefault="00BA4C47">
      <w:pPr>
        <w:pBdr>
          <w:top w:val="nil"/>
          <w:left w:val="nil"/>
          <w:bottom w:val="nil"/>
          <w:right w:val="nil"/>
          <w:between w:val="nil"/>
        </w:pBdr>
        <w:tabs>
          <w:tab w:val="left" w:pos="1620"/>
        </w:tabs>
        <w:rPr>
          <w:rFonts w:ascii="Arial" w:eastAsia="Arial" w:hAnsi="Arial" w:cs="Arial"/>
          <w:color w:val="000000"/>
        </w:rPr>
      </w:pPr>
    </w:p>
    <w:p w:rsidR="00BA4C47" w:rsidRDefault="00BA4C47">
      <w:pPr>
        <w:pBdr>
          <w:top w:val="nil"/>
          <w:left w:val="nil"/>
          <w:bottom w:val="nil"/>
          <w:right w:val="nil"/>
          <w:between w:val="nil"/>
        </w:pBdr>
        <w:tabs>
          <w:tab w:val="left" w:pos="1620"/>
        </w:tabs>
        <w:rPr>
          <w:rFonts w:ascii="Arial" w:eastAsia="Arial" w:hAnsi="Arial" w:cs="Arial"/>
          <w:color w:val="000000"/>
        </w:rPr>
      </w:pPr>
    </w:p>
    <w:p w:rsidR="00BA4C47" w:rsidRDefault="006426F4">
      <w:pPr>
        <w:pBdr>
          <w:top w:val="nil"/>
          <w:left w:val="nil"/>
          <w:bottom w:val="nil"/>
          <w:right w:val="nil"/>
          <w:between w:val="nil"/>
        </w:pBdr>
        <w:tabs>
          <w:tab w:val="left" w:pos="1620"/>
        </w:tabs>
        <w:rPr>
          <w:rFonts w:ascii="Arial" w:eastAsia="Arial" w:hAnsi="Arial" w:cs="Arial"/>
          <w:color w:val="000000"/>
        </w:rPr>
      </w:pPr>
      <w:r>
        <w:rPr>
          <w:rFonts w:ascii="Arial" w:eastAsia="Arial" w:hAnsi="Arial" w:cs="Arial"/>
          <w:b/>
          <w:color w:val="000000"/>
        </w:rPr>
        <w:t xml:space="preserve">Activities/Memberships: </w:t>
      </w:r>
    </w:p>
    <w:p w:rsidR="00BA4C47" w:rsidRDefault="006426F4">
      <w:pPr>
        <w:pBdr>
          <w:top w:val="nil"/>
          <w:left w:val="nil"/>
          <w:bottom w:val="nil"/>
          <w:right w:val="nil"/>
          <w:between w:val="nil"/>
        </w:pBdr>
        <w:tabs>
          <w:tab w:val="left" w:pos="1620"/>
        </w:tabs>
        <w:rPr>
          <w:rFonts w:ascii="Arial" w:eastAsia="Arial" w:hAnsi="Arial" w:cs="Arial"/>
          <w:color w:val="000000"/>
        </w:rPr>
      </w:pPr>
      <w:r>
        <w:rPr>
          <w:rFonts w:ascii="Arial" w:eastAsia="Arial" w:hAnsi="Arial" w:cs="Arial"/>
          <w:b/>
          <w:color w:val="000000"/>
        </w:rPr>
        <w:tab/>
      </w:r>
    </w:p>
    <w:p w:rsidR="00BA4C47" w:rsidRDefault="006426F4">
      <w:pPr>
        <w:numPr>
          <w:ilvl w:val="0"/>
          <w:numId w:val="6"/>
        </w:numPr>
        <w:pBdr>
          <w:top w:val="nil"/>
          <w:left w:val="nil"/>
          <w:bottom w:val="nil"/>
          <w:right w:val="nil"/>
          <w:between w:val="nil"/>
        </w:pBdr>
        <w:tabs>
          <w:tab w:val="left" w:pos="1620"/>
        </w:tabs>
        <w:rPr>
          <w:color w:val="000000"/>
        </w:rPr>
      </w:pPr>
      <w:r>
        <w:rPr>
          <w:rFonts w:ascii="Arial" w:eastAsia="Arial" w:hAnsi="Arial" w:cs="Arial"/>
          <w:color w:val="000000"/>
        </w:rPr>
        <w:t>First Aid, CPR, and Wilderness First Aid Certification.</w:t>
      </w:r>
    </w:p>
    <w:p w:rsidR="00BA4C47" w:rsidRDefault="006426F4">
      <w:pPr>
        <w:numPr>
          <w:ilvl w:val="0"/>
          <w:numId w:val="6"/>
        </w:numPr>
        <w:pBdr>
          <w:top w:val="nil"/>
          <w:left w:val="nil"/>
          <w:bottom w:val="nil"/>
          <w:right w:val="nil"/>
          <w:between w:val="nil"/>
        </w:pBdr>
        <w:tabs>
          <w:tab w:val="left" w:pos="1620"/>
        </w:tabs>
        <w:rPr>
          <w:color w:val="000000"/>
        </w:rPr>
      </w:pPr>
      <w:r>
        <w:rPr>
          <w:rFonts w:ascii="Arial" w:eastAsia="Arial" w:hAnsi="Arial" w:cs="Arial"/>
          <w:color w:val="000000"/>
        </w:rPr>
        <w:t>Volunteer: University of Georgia Fencing Club</w:t>
      </w:r>
    </w:p>
    <w:p w:rsidR="00BA4C47" w:rsidRDefault="006426F4">
      <w:pPr>
        <w:numPr>
          <w:ilvl w:val="0"/>
          <w:numId w:val="6"/>
        </w:numPr>
        <w:pBdr>
          <w:top w:val="nil"/>
          <w:left w:val="nil"/>
          <w:bottom w:val="nil"/>
          <w:right w:val="nil"/>
          <w:between w:val="nil"/>
        </w:pBdr>
        <w:tabs>
          <w:tab w:val="left" w:pos="1620"/>
        </w:tabs>
        <w:rPr>
          <w:color w:val="000000"/>
        </w:rPr>
      </w:pPr>
      <w:r>
        <w:rPr>
          <w:rFonts w:ascii="Arial" w:eastAsia="Arial" w:hAnsi="Arial" w:cs="Arial"/>
          <w:color w:val="000000"/>
        </w:rPr>
        <w:t>Volunteer: University of Georgia Capoeira Club</w:t>
      </w:r>
    </w:p>
    <w:p w:rsidR="00BA4C47" w:rsidRDefault="006426F4">
      <w:pPr>
        <w:numPr>
          <w:ilvl w:val="0"/>
          <w:numId w:val="6"/>
        </w:numPr>
        <w:pBdr>
          <w:top w:val="nil"/>
          <w:left w:val="nil"/>
          <w:bottom w:val="nil"/>
          <w:right w:val="nil"/>
          <w:between w:val="nil"/>
        </w:pBdr>
        <w:tabs>
          <w:tab w:val="left" w:pos="1620"/>
        </w:tabs>
        <w:rPr>
          <w:color w:val="000000"/>
        </w:rPr>
      </w:pPr>
      <w:r>
        <w:rPr>
          <w:rFonts w:ascii="Arial" w:eastAsia="Arial" w:hAnsi="Arial" w:cs="Arial"/>
          <w:color w:val="000000"/>
        </w:rPr>
        <w:t>Troop Leader: Girl Scouts of Historic Georgia Troop 13081</w:t>
      </w:r>
    </w:p>
    <w:p w:rsidR="00BA4C47" w:rsidRDefault="006426F4">
      <w:pPr>
        <w:numPr>
          <w:ilvl w:val="0"/>
          <w:numId w:val="6"/>
        </w:numPr>
        <w:pBdr>
          <w:top w:val="nil"/>
          <w:left w:val="nil"/>
          <w:bottom w:val="nil"/>
          <w:right w:val="nil"/>
          <w:between w:val="nil"/>
        </w:pBdr>
        <w:tabs>
          <w:tab w:val="left" w:pos="1620"/>
        </w:tabs>
        <w:rPr>
          <w:color w:val="000000"/>
        </w:rPr>
      </w:pPr>
      <w:r>
        <w:rPr>
          <w:rFonts w:ascii="Arial" w:eastAsia="Arial" w:hAnsi="Arial" w:cs="Arial"/>
          <w:color w:val="000000"/>
        </w:rPr>
        <w:t>Languages: English, Cantonese, and Spanish.</w:t>
      </w:r>
    </w:p>
    <w:p w:rsidR="00BA4C47" w:rsidRDefault="00BA4C47">
      <w:pPr>
        <w:pBdr>
          <w:top w:val="nil"/>
          <w:left w:val="nil"/>
          <w:bottom w:val="nil"/>
          <w:right w:val="nil"/>
          <w:between w:val="nil"/>
        </w:pBdr>
        <w:tabs>
          <w:tab w:val="left" w:pos="1620"/>
        </w:tabs>
        <w:rPr>
          <w:rFonts w:ascii="Arial" w:eastAsia="Arial" w:hAnsi="Arial" w:cs="Arial"/>
          <w:color w:val="000000"/>
        </w:rPr>
      </w:pPr>
    </w:p>
    <w:p w:rsidR="00BA4C47" w:rsidRDefault="00BA4C47">
      <w:pPr>
        <w:pBdr>
          <w:top w:val="nil"/>
          <w:left w:val="nil"/>
          <w:bottom w:val="nil"/>
          <w:right w:val="nil"/>
          <w:between w:val="nil"/>
        </w:pBdr>
        <w:tabs>
          <w:tab w:val="left" w:pos="1620"/>
        </w:tabs>
        <w:rPr>
          <w:rFonts w:ascii="Arial" w:eastAsia="Arial" w:hAnsi="Arial" w:cs="Arial"/>
          <w:color w:val="000000"/>
        </w:rPr>
      </w:pPr>
    </w:p>
    <w:p w:rsidR="00BA4C47" w:rsidRDefault="006426F4">
      <w:pPr>
        <w:pBdr>
          <w:top w:val="nil"/>
          <w:left w:val="nil"/>
          <w:bottom w:val="nil"/>
          <w:right w:val="nil"/>
          <w:between w:val="nil"/>
        </w:pBdr>
        <w:tabs>
          <w:tab w:val="left" w:pos="1620"/>
        </w:tabs>
        <w:rPr>
          <w:rFonts w:ascii="Arial" w:eastAsia="Arial" w:hAnsi="Arial" w:cs="Arial"/>
          <w:color w:val="000000"/>
        </w:rPr>
      </w:pPr>
      <w:r>
        <w:rPr>
          <w:rFonts w:ascii="Arial" w:eastAsia="Arial" w:hAnsi="Arial" w:cs="Arial"/>
          <w:b/>
          <w:color w:val="000000"/>
        </w:rPr>
        <w:t>Education:</w:t>
      </w:r>
    </w:p>
    <w:p w:rsidR="00BA4C47" w:rsidRDefault="006426F4">
      <w:pPr>
        <w:pBdr>
          <w:top w:val="nil"/>
          <w:left w:val="nil"/>
          <w:bottom w:val="nil"/>
          <w:right w:val="nil"/>
          <w:between w:val="nil"/>
        </w:pBdr>
        <w:tabs>
          <w:tab w:val="left" w:pos="1620"/>
        </w:tabs>
        <w:rPr>
          <w:rFonts w:ascii="Arial" w:eastAsia="Arial" w:hAnsi="Arial" w:cs="Arial"/>
          <w:color w:val="000000"/>
        </w:rPr>
      </w:pPr>
      <w:r>
        <w:rPr>
          <w:rFonts w:ascii="Arial" w:eastAsia="Arial" w:hAnsi="Arial" w:cs="Arial"/>
          <w:b/>
          <w:color w:val="000000"/>
        </w:rPr>
        <w:t xml:space="preserve">         </w:t>
      </w:r>
      <w:r w:rsidR="00C60427">
        <w:rPr>
          <w:rFonts w:ascii="Arial" w:eastAsia="Arial" w:hAnsi="Arial" w:cs="Arial"/>
          <w:b/>
          <w:color w:val="000000"/>
        </w:rPr>
        <w:t>MEd from the</w:t>
      </w:r>
      <w:r>
        <w:rPr>
          <w:rFonts w:ascii="Arial" w:eastAsia="Arial" w:hAnsi="Arial" w:cs="Arial"/>
          <w:b/>
          <w:color w:val="000000"/>
        </w:rPr>
        <w:t xml:space="preserve"> UNIVERSITY OF GEORGIA, </w:t>
      </w:r>
      <w:r>
        <w:rPr>
          <w:rFonts w:ascii="Arial" w:eastAsia="Arial" w:hAnsi="Arial" w:cs="Arial"/>
          <w:color w:val="000000"/>
        </w:rPr>
        <w:t>Current</w:t>
      </w:r>
    </w:p>
    <w:p w:rsidR="00C60427" w:rsidRDefault="00C60427" w:rsidP="00C60427">
      <w:pPr>
        <w:pStyle w:val="ListParagraph"/>
        <w:pBdr>
          <w:top w:val="nil"/>
          <w:left w:val="nil"/>
          <w:bottom w:val="nil"/>
          <w:right w:val="nil"/>
          <w:between w:val="nil"/>
        </w:pBdr>
        <w:tabs>
          <w:tab w:val="left" w:pos="1620"/>
        </w:tabs>
        <w:rPr>
          <w:rFonts w:ascii="Arial" w:eastAsia="Arial" w:hAnsi="Arial" w:cs="Arial"/>
          <w:color w:val="000000"/>
        </w:rPr>
      </w:pPr>
      <w:r>
        <w:rPr>
          <w:rFonts w:ascii="Arial" w:eastAsia="Arial" w:hAnsi="Arial" w:cs="Arial"/>
          <w:color w:val="000000"/>
        </w:rPr>
        <w:t>Learning Design and Technology</w:t>
      </w:r>
    </w:p>
    <w:p w:rsidR="00C60427" w:rsidRDefault="00C60427" w:rsidP="00C60427">
      <w:pPr>
        <w:pStyle w:val="ListParagraph"/>
        <w:pBdr>
          <w:top w:val="nil"/>
          <w:left w:val="nil"/>
          <w:bottom w:val="nil"/>
          <w:right w:val="nil"/>
          <w:between w:val="nil"/>
        </w:pBdr>
        <w:tabs>
          <w:tab w:val="left" w:pos="1620"/>
        </w:tabs>
        <w:rPr>
          <w:rFonts w:ascii="Arial" w:eastAsia="Arial" w:hAnsi="Arial" w:cs="Arial"/>
          <w:color w:val="000000"/>
        </w:rPr>
      </w:pPr>
      <w:r>
        <w:rPr>
          <w:rFonts w:ascii="Arial" w:eastAsia="Arial" w:hAnsi="Arial" w:cs="Arial"/>
          <w:color w:val="000000"/>
        </w:rPr>
        <w:t>Certificate in eLearning Design</w:t>
      </w:r>
    </w:p>
    <w:p w:rsidR="00C60427" w:rsidRPr="00C60427" w:rsidRDefault="00C60427" w:rsidP="00C60427">
      <w:pPr>
        <w:pStyle w:val="ListParagraph"/>
        <w:pBdr>
          <w:top w:val="nil"/>
          <w:left w:val="nil"/>
          <w:bottom w:val="nil"/>
          <w:right w:val="nil"/>
          <w:between w:val="nil"/>
        </w:pBdr>
        <w:tabs>
          <w:tab w:val="left" w:pos="1620"/>
        </w:tabs>
        <w:rPr>
          <w:rFonts w:ascii="Arial" w:eastAsia="Arial" w:hAnsi="Arial" w:cs="Arial"/>
          <w:color w:val="000000"/>
        </w:rPr>
      </w:pPr>
      <w:r>
        <w:rPr>
          <w:rFonts w:ascii="Arial" w:eastAsia="Arial" w:hAnsi="Arial" w:cs="Arial"/>
          <w:color w:val="000000"/>
        </w:rPr>
        <w:t>Graduate coursework in Data Science and Advanced Database Technology</w:t>
      </w:r>
    </w:p>
    <w:p w:rsidR="00BA4C47" w:rsidRDefault="00BA4C47">
      <w:pPr>
        <w:pBdr>
          <w:top w:val="nil"/>
          <w:left w:val="nil"/>
          <w:bottom w:val="nil"/>
          <w:right w:val="nil"/>
          <w:between w:val="nil"/>
        </w:pBdr>
        <w:tabs>
          <w:tab w:val="left" w:pos="1620"/>
        </w:tabs>
        <w:rPr>
          <w:rFonts w:ascii="Arial" w:eastAsia="Arial" w:hAnsi="Arial" w:cs="Arial"/>
          <w:color w:val="000000"/>
        </w:rPr>
      </w:pPr>
    </w:p>
    <w:p w:rsidR="00BA4C47" w:rsidRDefault="006426F4">
      <w:pPr>
        <w:pBdr>
          <w:top w:val="nil"/>
          <w:left w:val="nil"/>
          <w:bottom w:val="nil"/>
          <w:right w:val="nil"/>
          <w:between w:val="nil"/>
        </w:pBdr>
        <w:tabs>
          <w:tab w:val="left" w:pos="1080"/>
          <w:tab w:val="left" w:pos="2160"/>
        </w:tabs>
        <w:ind w:left="540"/>
        <w:rPr>
          <w:rFonts w:ascii="Arial" w:eastAsia="Arial" w:hAnsi="Arial" w:cs="Arial"/>
          <w:color w:val="000000"/>
        </w:rPr>
      </w:pPr>
      <w:r>
        <w:rPr>
          <w:rFonts w:ascii="Arial" w:eastAsia="Arial" w:hAnsi="Arial" w:cs="Arial"/>
          <w:b/>
          <w:color w:val="000000"/>
        </w:rPr>
        <w:t>BSCS</w:t>
      </w:r>
      <w:r>
        <w:rPr>
          <w:rFonts w:ascii="Arial" w:eastAsia="Arial" w:hAnsi="Arial" w:cs="Arial"/>
          <w:color w:val="000000"/>
        </w:rPr>
        <w:t xml:space="preserve"> from </w:t>
      </w:r>
      <w:r>
        <w:rPr>
          <w:rFonts w:ascii="Arial" w:eastAsia="Arial" w:hAnsi="Arial" w:cs="Arial"/>
          <w:b/>
          <w:color w:val="000000"/>
        </w:rPr>
        <w:t>GEORGIA INSTITUTE OF TECHNOLOGY</w:t>
      </w:r>
      <w:r>
        <w:rPr>
          <w:rFonts w:ascii="Arial" w:eastAsia="Arial" w:hAnsi="Arial" w:cs="Arial"/>
          <w:color w:val="000000"/>
        </w:rPr>
        <w:t>, 1998</w:t>
      </w:r>
    </w:p>
    <w:p w:rsidR="00BA4C47" w:rsidRDefault="006426F4">
      <w:pPr>
        <w:pBdr>
          <w:top w:val="nil"/>
          <w:left w:val="nil"/>
          <w:bottom w:val="nil"/>
          <w:right w:val="nil"/>
          <w:between w:val="nil"/>
        </w:pBdr>
        <w:tabs>
          <w:tab w:val="left" w:pos="540"/>
        </w:tabs>
        <w:ind w:firstLine="540"/>
        <w:rPr>
          <w:rFonts w:ascii="Arial" w:eastAsia="Arial" w:hAnsi="Arial" w:cs="Arial"/>
          <w:color w:val="000000"/>
        </w:rPr>
      </w:pPr>
      <w:r>
        <w:rPr>
          <w:rFonts w:ascii="Arial" w:eastAsia="Arial" w:hAnsi="Arial" w:cs="Arial"/>
          <w:color w:val="000000"/>
        </w:rPr>
        <w:tab/>
        <w:t>Computer Science Specializations: Database Methodology, Software Engineering, Networking.</w:t>
      </w:r>
    </w:p>
    <w:p w:rsidR="00BA4C47" w:rsidRDefault="006426F4">
      <w:pPr>
        <w:numPr>
          <w:ilvl w:val="0"/>
          <w:numId w:val="5"/>
        </w:numPr>
        <w:pBdr>
          <w:top w:val="nil"/>
          <w:left w:val="nil"/>
          <w:bottom w:val="nil"/>
          <w:right w:val="nil"/>
          <w:between w:val="nil"/>
        </w:pBdr>
        <w:tabs>
          <w:tab w:val="left" w:pos="1440"/>
          <w:tab w:val="left" w:pos="1800"/>
        </w:tabs>
        <w:ind w:left="900"/>
        <w:rPr>
          <w:color w:val="000000"/>
        </w:rPr>
      </w:pPr>
      <w:r>
        <w:rPr>
          <w:rFonts w:ascii="Arial" w:eastAsia="Arial" w:hAnsi="Arial" w:cs="Arial"/>
          <w:color w:val="000000"/>
        </w:rPr>
        <w:t>Certificate in Technical Communications</w:t>
      </w:r>
    </w:p>
    <w:p w:rsidR="00BA4C47" w:rsidRDefault="006426F4">
      <w:pPr>
        <w:numPr>
          <w:ilvl w:val="0"/>
          <w:numId w:val="5"/>
        </w:numPr>
        <w:pBdr>
          <w:top w:val="nil"/>
          <w:left w:val="nil"/>
          <w:bottom w:val="nil"/>
          <w:right w:val="nil"/>
          <w:between w:val="nil"/>
        </w:pBdr>
        <w:tabs>
          <w:tab w:val="left" w:pos="1440"/>
          <w:tab w:val="left" w:pos="1800"/>
        </w:tabs>
        <w:ind w:left="900"/>
        <w:rPr>
          <w:color w:val="000000"/>
        </w:rPr>
      </w:pPr>
      <w:r>
        <w:rPr>
          <w:rFonts w:ascii="Arial" w:eastAsia="Arial" w:hAnsi="Arial" w:cs="Arial"/>
          <w:color w:val="000000"/>
        </w:rPr>
        <w:t>Certificate in Organizational and Business Management</w:t>
      </w:r>
    </w:p>
    <w:p w:rsidR="00BA4C47" w:rsidRDefault="006426F4">
      <w:pPr>
        <w:numPr>
          <w:ilvl w:val="0"/>
          <w:numId w:val="5"/>
        </w:numPr>
        <w:pBdr>
          <w:top w:val="nil"/>
          <w:left w:val="nil"/>
          <w:bottom w:val="nil"/>
          <w:right w:val="nil"/>
          <w:between w:val="nil"/>
        </w:pBdr>
        <w:tabs>
          <w:tab w:val="left" w:pos="1440"/>
          <w:tab w:val="left" w:pos="1800"/>
        </w:tabs>
        <w:ind w:left="900"/>
        <w:rPr>
          <w:color w:val="000000"/>
        </w:rPr>
      </w:pPr>
      <w:r>
        <w:rPr>
          <w:rFonts w:ascii="Arial" w:eastAsia="Arial" w:hAnsi="Arial" w:cs="Arial"/>
          <w:color w:val="000000"/>
        </w:rPr>
        <w:t>Certificate in Biology (Lab work in Ecology and Environmental Toxicology)</w:t>
      </w:r>
    </w:p>
    <w:p w:rsidR="00BA4C47" w:rsidRDefault="00BA4C47"/>
    <w:sectPr w:rsidR="00BA4C47">
      <w:headerReference w:type="even" r:id="rId8"/>
      <w:headerReference w:type="default" r:id="rId9"/>
      <w:footerReference w:type="even" r:id="rId10"/>
      <w:footerReference w:type="default" r:id="rId11"/>
      <w:headerReference w:type="first" r:id="rId12"/>
      <w:footerReference w:type="first" r:id="rId13"/>
      <w:pgSz w:w="12240" w:h="15840"/>
      <w:pgMar w:top="446" w:right="1080" w:bottom="446" w:left="810" w:header="72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7BC" w:rsidRDefault="003C37BC">
      <w:r>
        <w:separator/>
      </w:r>
    </w:p>
  </w:endnote>
  <w:endnote w:type="continuationSeparator" w:id="0">
    <w:p w:rsidR="003C37BC" w:rsidRDefault="003C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C47" w:rsidRDefault="00BA4C4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C47" w:rsidRDefault="00BA4C4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C47" w:rsidRDefault="00BA4C4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7BC" w:rsidRDefault="003C37BC">
      <w:r>
        <w:separator/>
      </w:r>
    </w:p>
  </w:footnote>
  <w:footnote w:type="continuationSeparator" w:id="0">
    <w:p w:rsidR="003C37BC" w:rsidRDefault="003C3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C47" w:rsidRDefault="00BA4C4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C47" w:rsidRDefault="00BA4C4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C47" w:rsidRDefault="00BA4C4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6347"/>
    <w:multiLevelType w:val="multilevel"/>
    <w:tmpl w:val="E51AC3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CE13FE5"/>
    <w:multiLevelType w:val="multilevel"/>
    <w:tmpl w:val="F8F20A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43A6D08"/>
    <w:multiLevelType w:val="multilevel"/>
    <w:tmpl w:val="4EEAC7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5671D07"/>
    <w:multiLevelType w:val="hybridMultilevel"/>
    <w:tmpl w:val="0E32EDCC"/>
    <w:lvl w:ilvl="0" w:tplc="77E4CD7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4022E"/>
    <w:multiLevelType w:val="multilevel"/>
    <w:tmpl w:val="779034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52F3B97"/>
    <w:multiLevelType w:val="multilevel"/>
    <w:tmpl w:val="B89495D8"/>
    <w:lvl w:ilvl="0">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080" w:hanging="360"/>
      </w:pPr>
      <w:rPr>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6" w15:restartNumberingAfterBreak="0">
    <w:nsid w:val="568E49F3"/>
    <w:multiLevelType w:val="multilevel"/>
    <w:tmpl w:val="8296252A"/>
    <w:lvl w:ilvl="0">
      <w:numFmt w:val="bullet"/>
      <w:lvlText w:val="●"/>
      <w:lvlJc w:val="left"/>
      <w:pPr>
        <w:ind w:left="1630" w:hanging="360"/>
      </w:pPr>
      <w:rPr>
        <w:rFonts w:ascii="Noto Sans Symbols" w:eastAsia="Noto Sans Symbols" w:hAnsi="Noto Sans Symbols" w:cs="Noto Sans Symbols"/>
        <w:vertAlign w:val="baseline"/>
      </w:rPr>
    </w:lvl>
    <w:lvl w:ilvl="1">
      <w:start w:val="1"/>
      <w:numFmt w:val="bullet"/>
      <w:lvlText w:val="o"/>
      <w:lvlJc w:val="left"/>
      <w:pPr>
        <w:ind w:left="2350" w:hanging="360"/>
      </w:pPr>
      <w:rPr>
        <w:rFonts w:ascii="Courier New" w:eastAsia="Courier New" w:hAnsi="Courier New" w:cs="Courier New"/>
        <w:vertAlign w:val="baseline"/>
      </w:rPr>
    </w:lvl>
    <w:lvl w:ilvl="2">
      <w:start w:val="1"/>
      <w:numFmt w:val="bullet"/>
      <w:lvlText w:val="▪"/>
      <w:lvlJc w:val="left"/>
      <w:pPr>
        <w:ind w:left="3070" w:hanging="360"/>
      </w:pPr>
      <w:rPr>
        <w:rFonts w:ascii="Noto Sans Symbols" w:eastAsia="Noto Sans Symbols" w:hAnsi="Noto Sans Symbols" w:cs="Noto Sans Symbols"/>
        <w:vertAlign w:val="baseline"/>
      </w:rPr>
    </w:lvl>
    <w:lvl w:ilvl="3">
      <w:start w:val="1"/>
      <w:numFmt w:val="bullet"/>
      <w:lvlText w:val="●"/>
      <w:lvlJc w:val="left"/>
      <w:pPr>
        <w:ind w:left="3790" w:hanging="360"/>
      </w:pPr>
      <w:rPr>
        <w:rFonts w:ascii="Noto Sans Symbols" w:eastAsia="Noto Sans Symbols" w:hAnsi="Noto Sans Symbols" w:cs="Noto Sans Symbols"/>
        <w:vertAlign w:val="baseline"/>
      </w:rPr>
    </w:lvl>
    <w:lvl w:ilvl="4">
      <w:start w:val="1"/>
      <w:numFmt w:val="bullet"/>
      <w:lvlText w:val="o"/>
      <w:lvlJc w:val="left"/>
      <w:pPr>
        <w:ind w:left="4510" w:hanging="360"/>
      </w:pPr>
      <w:rPr>
        <w:rFonts w:ascii="Courier New" w:eastAsia="Courier New" w:hAnsi="Courier New" w:cs="Courier New"/>
        <w:vertAlign w:val="baseline"/>
      </w:rPr>
    </w:lvl>
    <w:lvl w:ilvl="5">
      <w:start w:val="1"/>
      <w:numFmt w:val="bullet"/>
      <w:lvlText w:val="▪"/>
      <w:lvlJc w:val="left"/>
      <w:pPr>
        <w:ind w:left="5230" w:hanging="360"/>
      </w:pPr>
      <w:rPr>
        <w:rFonts w:ascii="Noto Sans Symbols" w:eastAsia="Noto Sans Symbols" w:hAnsi="Noto Sans Symbols" w:cs="Noto Sans Symbols"/>
        <w:vertAlign w:val="baseline"/>
      </w:rPr>
    </w:lvl>
    <w:lvl w:ilvl="6">
      <w:start w:val="1"/>
      <w:numFmt w:val="bullet"/>
      <w:lvlText w:val="●"/>
      <w:lvlJc w:val="left"/>
      <w:pPr>
        <w:ind w:left="5950" w:hanging="360"/>
      </w:pPr>
      <w:rPr>
        <w:rFonts w:ascii="Noto Sans Symbols" w:eastAsia="Noto Sans Symbols" w:hAnsi="Noto Sans Symbols" w:cs="Noto Sans Symbols"/>
        <w:vertAlign w:val="baseline"/>
      </w:rPr>
    </w:lvl>
    <w:lvl w:ilvl="7">
      <w:start w:val="1"/>
      <w:numFmt w:val="bullet"/>
      <w:lvlText w:val="o"/>
      <w:lvlJc w:val="left"/>
      <w:pPr>
        <w:ind w:left="6670" w:hanging="360"/>
      </w:pPr>
      <w:rPr>
        <w:rFonts w:ascii="Courier New" w:eastAsia="Courier New" w:hAnsi="Courier New" w:cs="Courier New"/>
        <w:vertAlign w:val="baseline"/>
      </w:rPr>
    </w:lvl>
    <w:lvl w:ilvl="8">
      <w:start w:val="1"/>
      <w:numFmt w:val="bullet"/>
      <w:lvlText w:val="▪"/>
      <w:lvlJc w:val="left"/>
      <w:pPr>
        <w:ind w:left="7390" w:hanging="360"/>
      </w:pPr>
      <w:rPr>
        <w:rFonts w:ascii="Noto Sans Symbols" w:eastAsia="Noto Sans Symbols" w:hAnsi="Noto Sans Symbols" w:cs="Noto Sans Symbols"/>
        <w:vertAlign w:val="baseline"/>
      </w:rPr>
    </w:lvl>
  </w:abstractNum>
  <w:abstractNum w:abstractNumId="7" w15:restartNumberingAfterBreak="0">
    <w:nsid w:val="5BEF2F6C"/>
    <w:multiLevelType w:val="hybridMultilevel"/>
    <w:tmpl w:val="019045B4"/>
    <w:lvl w:ilvl="0" w:tplc="BE1E3836">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911E97"/>
    <w:multiLevelType w:val="hybridMultilevel"/>
    <w:tmpl w:val="8A02DF7A"/>
    <w:lvl w:ilvl="0" w:tplc="FC304EA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1"/>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47"/>
    <w:rsid w:val="000060C4"/>
    <w:rsid w:val="00014D0B"/>
    <w:rsid w:val="00284779"/>
    <w:rsid w:val="003C37BC"/>
    <w:rsid w:val="004D4AB2"/>
    <w:rsid w:val="006426F4"/>
    <w:rsid w:val="00BA4C47"/>
    <w:rsid w:val="00C60427"/>
    <w:rsid w:val="00D1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2EB1"/>
  <w15:docId w15:val="{E82FEA1D-9944-44DF-8A48-8BC1B1F7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40"/>
      <w:szCs w:val="40"/>
    </w:rPr>
  </w:style>
  <w:style w:type="paragraph" w:styleId="Heading2">
    <w:name w:val="heading 2"/>
    <w:basedOn w:val="Normal"/>
    <w:next w:val="Normal"/>
    <w:uiPriority w:val="9"/>
    <w:unhideWhenUsed/>
    <w:qFormat/>
    <w:pPr>
      <w:keepNext/>
      <w:jc w:val="right"/>
      <w:outlineLvl w:val="1"/>
    </w:pPr>
    <w:rPr>
      <w:b/>
    </w:rPr>
  </w:style>
  <w:style w:type="paragraph" w:styleId="Heading3">
    <w:name w:val="heading 3"/>
    <w:basedOn w:val="Normal"/>
    <w:next w:val="Normal"/>
    <w:uiPriority w:val="9"/>
    <w:unhideWhenUsed/>
    <w:qFormat/>
    <w:pPr>
      <w:keepNext/>
      <w:jc w:val="both"/>
      <w:outlineLvl w:val="2"/>
    </w:pPr>
    <w:rPr>
      <w:b/>
      <w:i/>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C60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Tong</cp:lastModifiedBy>
  <cp:revision>6</cp:revision>
  <dcterms:created xsi:type="dcterms:W3CDTF">2019-04-30T17:10:00Z</dcterms:created>
  <dcterms:modified xsi:type="dcterms:W3CDTF">2020-11-30T17:12:00Z</dcterms:modified>
</cp:coreProperties>
</file>